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4028"/>
      </w:tblGrid>
      <w:tr w:rsidR="00C14B04" w:rsidRPr="00793BF1" w14:paraId="34A0F127" w14:textId="77777777" w:rsidTr="006102D0">
        <w:trPr>
          <w:trHeight w:val="2367"/>
        </w:trPr>
        <w:tc>
          <w:tcPr>
            <w:tcW w:w="5543" w:type="dxa"/>
          </w:tcPr>
          <w:p w14:paraId="43B09CBA" w14:textId="77777777" w:rsidR="009E2125" w:rsidRPr="00793BF1" w:rsidRDefault="005F27A7" w:rsidP="00F66170">
            <w:pPr>
              <w:pStyle w:val="Sansinterligne"/>
              <w:contextualSpacing/>
              <w:rPr>
                <w:rFonts w:ascii="Arial" w:hAnsi="Arial"/>
                <w:b/>
                <w:color w:val="BFBFBF" w:themeColor="background1" w:themeShade="BF"/>
                <w:sz w:val="22"/>
                <w:lang w:val="fr-CH"/>
              </w:rPr>
            </w:pPr>
            <w:r w:rsidRPr="00793BF1">
              <w:rPr>
                <w:rFonts w:ascii="Arial" w:hAnsi="Arial"/>
                <w:sz w:val="22"/>
                <w:lang w:val="fr-CH"/>
              </w:rPr>
              <w:br/>
            </w:r>
            <w:r w:rsidRPr="00793BF1">
              <w:rPr>
                <w:rFonts w:ascii="Arial" w:hAnsi="Arial"/>
                <w:sz w:val="22"/>
                <w:lang w:val="fr-CH"/>
              </w:rPr>
              <w:br/>
            </w:r>
            <w:r w:rsidRPr="00793BF1">
              <w:rPr>
                <w:rFonts w:ascii="Arial" w:hAnsi="Arial"/>
                <w:sz w:val="22"/>
                <w:lang w:val="fr-CH"/>
              </w:rPr>
              <w:br/>
            </w:r>
            <w:r w:rsidR="009E2125" w:rsidRPr="00793BF1">
              <w:rPr>
                <w:rFonts w:ascii="Arial" w:hAnsi="Arial"/>
                <w:b/>
                <w:color w:val="BFBFBF" w:themeColor="background1" w:themeShade="BF"/>
                <w:sz w:val="22"/>
                <w:lang w:val="fr-CH"/>
              </w:rPr>
              <w:t>[Expéditeur]</w:t>
            </w:r>
          </w:p>
          <w:p w14:paraId="69796123"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7090662F"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6EAD1D8B"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[Expéditeur]</w:t>
            </w:r>
          </w:p>
          <w:p w14:paraId="02536319" w14:textId="77777777" w:rsidR="005F27A7" w:rsidRPr="00793BF1" w:rsidRDefault="005F27A7" w:rsidP="00F66170">
            <w:pPr>
              <w:pStyle w:val="Sansinterligne"/>
              <w:contextualSpacing/>
              <w:rPr>
                <w:rFonts w:ascii="Arial" w:hAnsi="Arial"/>
                <w:sz w:val="22"/>
                <w:lang w:val="fr-CH"/>
              </w:rPr>
            </w:pPr>
          </w:p>
          <w:p w14:paraId="540D6476" w14:textId="77777777" w:rsidR="005F27A7" w:rsidRPr="00793BF1" w:rsidRDefault="005F27A7" w:rsidP="00F66170">
            <w:pPr>
              <w:pStyle w:val="Sansinterligne"/>
              <w:contextualSpacing/>
              <w:rPr>
                <w:rFonts w:ascii="Arial" w:hAnsi="Arial"/>
                <w:sz w:val="22"/>
                <w:lang w:val="fr-CH"/>
              </w:rPr>
            </w:pPr>
          </w:p>
        </w:tc>
        <w:tc>
          <w:tcPr>
            <w:tcW w:w="4028" w:type="dxa"/>
          </w:tcPr>
          <w:p w14:paraId="20D3ED6B" w14:textId="77777777" w:rsidR="00C14B04"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[Lieu, date]</w:t>
            </w:r>
          </w:p>
          <w:p w14:paraId="7D47F796" w14:textId="77777777" w:rsidR="00C14B04" w:rsidRPr="00793BF1" w:rsidRDefault="00C14B04" w:rsidP="00F66170">
            <w:pPr>
              <w:pStyle w:val="Sansinterligne"/>
              <w:contextualSpacing/>
              <w:rPr>
                <w:rFonts w:ascii="Arial" w:hAnsi="Arial"/>
                <w:sz w:val="22"/>
                <w:lang w:val="fr-CH"/>
              </w:rPr>
            </w:pPr>
          </w:p>
          <w:p w14:paraId="4CF22DE7" w14:textId="77777777" w:rsidR="00C14B04" w:rsidRPr="00793BF1" w:rsidRDefault="00C14B04" w:rsidP="00F66170">
            <w:pPr>
              <w:pStyle w:val="Sansinterligne"/>
              <w:contextualSpacing/>
              <w:rPr>
                <w:rFonts w:ascii="Arial" w:hAnsi="Arial"/>
                <w:sz w:val="22"/>
                <w:lang w:val="fr-CH"/>
              </w:rPr>
            </w:pPr>
          </w:p>
          <w:p w14:paraId="01D7CCDD" w14:textId="77777777" w:rsidR="00C14B04" w:rsidRPr="00793BF1" w:rsidRDefault="00C14B04" w:rsidP="00F66170">
            <w:pPr>
              <w:pStyle w:val="Sansinterligne"/>
              <w:contextualSpacing/>
              <w:rPr>
                <w:rFonts w:ascii="Arial" w:hAnsi="Arial"/>
                <w:sz w:val="22"/>
                <w:lang w:val="fr-CH"/>
              </w:rPr>
            </w:pPr>
          </w:p>
          <w:p w14:paraId="4EDAFADF" w14:textId="77777777" w:rsidR="00C14B04" w:rsidRPr="00793BF1" w:rsidRDefault="00933D17" w:rsidP="00F66170">
            <w:pPr>
              <w:pStyle w:val="Sansinterligne"/>
              <w:contextualSpacing/>
              <w:rPr>
                <w:rFonts w:ascii="Arial" w:hAnsi="Arial"/>
                <w:b/>
                <w:color w:val="BFBFBF" w:themeColor="background1" w:themeShade="BF"/>
                <w:sz w:val="22"/>
                <w:lang w:val="fr-CH"/>
              </w:rPr>
            </w:pPr>
            <w:r w:rsidRPr="00793BF1">
              <w:rPr>
                <w:rFonts w:ascii="Arial" w:hAnsi="Arial"/>
                <w:sz w:val="22"/>
                <w:lang w:val="fr-CH"/>
              </w:rPr>
              <w:t>Administration communale</w:t>
            </w:r>
          </w:p>
          <w:p w14:paraId="41D72CE2" w14:textId="77777777" w:rsidR="00C14B04"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[Adresse]</w:t>
            </w:r>
          </w:p>
          <w:p w14:paraId="76E1ABD8" w14:textId="77777777" w:rsidR="009E2125" w:rsidRPr="00793BF1" w:rsidRDefault="009E2125"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[Adresse]</w:t>
            </w:r>
          </w:p>
          <w:p w14:paraId="4A8A8431" w14:textId="77777777" w:rsidR="00933D17" w:rsidRPr="00793BF1" w:rsidRDefault="00933D17" w:rsidP="00F66170">
            <w:pPr>
              <w:pStyle w:val="Sansinterligne"/>
              <w:contextualSpacing/>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[Adresse]</w:t>
            </w:r>
          </w:p>
          <w:p w14:paraId="3EFE160E" w14:textId="77777777" w:rsidR="00C14B04" w:rsidRPr="00793BF1" w:rsidRDefault="00C14B04" w:rsidP="00F66170">
            <w:pPr>
              <w:pStyle w:val="Sansinterligne"/>
              <w:contextualSpacing/>
              <w:rPr>
                <w:rFonts w:ascii="Arial" w:hAnsi="Arial"/>
                <w:sz w:val="22"/>
                <w:lang w:val="fr-CH"/>
              </w:rPr>
            </w:pPr>
          </w:p>
        </w:tc>
      </w:tr>
    </w:tbl>
    <w:p w14:paraId="1D502562" w14:textId="77777777" w:rsidR="006A18EB" w:rsidRPr="00793BF1" w:rsidRDefault="006A18EB" w:rsidP="00F66170">
      <w:pPr>
        <w:tabs>
          <w:tab w:val="left" w:pos="5954"/>
        </w:tabs>
        <w:spacing w:after="0"/>
        <w:contextualSpacing/>
        <w:rPr>
          <w:lang w:val="fr-CH"/>
        </w:rPr>
      </w:pPr>
    </w:p>
    <w:p w14:paraId="26B6EDA1" w14:textId="77777777" w:rsidR="006102D0" w:rsidRDefault="006102D0" w:rsidP="00F66170">
      <w:pPr>
        <w:tabs>
          <w:tab w:val="left" w:pos="-426"/>
          <w:tab w:val="decimal" w:pos="5220"/>
        </w:tabs>
        <w:spacing w:after="0"/>
        <w:contextualSpacing/>
        <w:jc w:val="both"/>
        <w:rPr>
          <w:b/>
          <w:lang w:val="fr-CH"/>
        </w:rPr>
      </w:pPr>
    </w:p>
    <w:p w14:paraId="52C708D6" w14:textId="77777777" w:rsidR="00121094" w:rsidRPr="00793BF1" w:rsidRDefault="00933D17" w:rsidP="00F66170">
      <w:pPr>
        <w:tabs>
          <w:tab w:val="left" w:pos="-426"/>
          <w:tab w:val="decimal" w:pos="5220"/>
        </w:tabs>
        <w:spacing w:after="0"/>
        <w:contextualSpacing/>
        <w:jc w:val="both"/>
        <w:rPr>
          <w:b/>
          <w:lang w:val="fr-CH"/>
        </w:rPr>
      </w:pPr>
      <w:r w:rsidRPr="00793BF1">
        <w:rPr>
          <w:b/>
          <w:lang w:val="fr-CH"/>
        </w:rPr>
        <w:t xml:space="preserve">OPPOSITION contre l’augmentation en puissance de la </w:t>
      </w:r>
      <w:r w:rsidR="00D12D94" w:rsidRPr="00793BF1">
        <w:rPr>
          <w:b/>
          <w:lang w:val="fr-CH"/>
        </w:rPr>
        <w:t>station de base existante</w:t>
      </w:r>
    </w:p>
    <w:p w14:paraId="38AAE14B" w14:textId="77777777" w:rsidR="00793BF1" w:rsidRDefault="00933D17" w:rsidP="00F66170">
      <w:pPr>
        <w:tabs>
          <w:tab w:val="left" w:pos="-426"/>
          <w:tab w:val="decimal" w:pos="5220"/>
        </w:tabs>
        <w:spacing w:after="0"/>
        <w:contextualSpacing/>
        <w:jc w:val="both"/>
        <w:rPr>
          <w:b/>
          <w:color w:val="BFBFBF" w:themeColor="background1" w:themeShade="BF"/>
          <w:lang w:val="fr-CH"/>
        </w:rPr>
      </w:pPr>
      <w:r w:rsidRPr="00793BF1">
        <w:rPr>
          <w:b/>
          <w:color w:val="BFBFBF" w:themeColor="background1" w:themeShade="BF"/>
          <w:lang w:val="fr-CH"/>
        </w:rPr>
        <w:t>[</w:t>
      </w:r>
      <w:proofErr w:type="gramStart"/>
      <w:r w:rsidRPr="00793BF1">
        <w:rPr>
          <w:b/>
          <w:color w:val="BFBFBF" w:themeColor="background1" w:themeShade="BF"/>
          <w:lang w:val="fr-CH"/>
        </w:rPr>
        <w:t>adresse</w:t>
      </w:r>
      <w:proofErr w:type="gramEnd"/>
      <w:r w:rsidRPr="00793BF1">
        <w:rPr>
          <w:b/>
          <w:color w:val="BFBFBF" w:themeColor="background1" w:themeShade="BF"/>
          <w:lang w:val="fr-CH"/>
        </w:rPr>
        <w:t xml:space="preserve"> et coordonnées de la station]</w:t>
      </w:r>
      <w:r w:rsidR="00793BF1">
        <w:rPr>
          <w:b/>
          <w:color w:val="BFBFBF" w:themeColor="background1" w:themeShade="BF"/>
          <w:lang w:val="fr-CH"/>
        </w:rPr>
        <w:t xml:space="preserve"> </w:t>
      </w:r>
    </w:p>
    <w:p w14:paraId="0E91D523" w14:textId="77777777" w:rsidR="00933D17" w:rsidRDefault="00793BF1" w:rsidP="00F66170">
      <w:pPr>
        <w:pBdr>
          <w:bottom w:val="single" w:sz="6" w:space="1" w:color="auto"/>
        </w:pBdr>
        <w:tabs>
          <w:tab w:val="left" w:pos="-426"/>
          <w:tab w:val="decimal" w:pos="5220"/>
        </w:tabs>
        <w:spacing w:after="0"/>
        <w:contextualSpacing/>
        <w:jc w:val="both"/>
        <w:rPr>
          <w:b/>
          <w:bCs/>
          <w:color w:val="808080" w:themeColor="background1" w:themeShade="80"/>
        </w:rPr>
      </w:pPr>
      <w:r w:rsidRPr="00EB1F23">
        <w:rPr>
          <w:b/>
          <w:bCs/>
        </w:rPr>
        <w:t>Enquête publique</w:t>
      </w:r>
      <w:r>
        <w:rPr>
          <w:b/>
          <w:bCs/>
        </w:rPr>
        <w:t xml:space="preserve"> </w:t>
      </w:r>
      <w:r w:rsidRPr="00793BF1">
        <w:rPr>
          <w:b/>
          <w:bCs/>
          <w:color w:val="808080" w:themeColor="background1" w:themeShade="80"/>
        </w:rPr>
        <w:t xml:space="preserve">No...... </w:t>
      </w:r>
      <w:r w:rsidRPr="00EB1F23">
        <w:rPr>
          <w:b/>
          <w:bCs/>
        </w:rPr>
        <w:t xml:space="preserve">ouverte du </w:t>
      </w:r>
      <w:r>
        <w:rPr>
          <w:b/>
          <w:bCs/>
        </w:rPr>
        <w:t xml:space="preserve">...... </w:t>
      </w:r>
      <w:r w:rsidRPr="00EB1F23">
        <w:rPr>
          <w:b/>
          <w:bCs/>
        </w:rPr>
        <w:t xml:space="preserve">au </w:t>
      </w:r>
      <w:r w:rsidRPr="00793BF1">
        <w:rPr>
          <w:b/>
          <w:bCs/>
          <w:color w:val="808080" w:themeColor="background1" w:themeShade="80"/>
        </w:rPr>
        <w:t>.......</w:t>
      </w:r>
    </w:p>
    <w:p w14:paraId="0BAA5FDB" w14:textId="77777777" w:rsidR="006102D0" w:rsidRPr="00793BF1" w:rsidRDefault="006102D0" w:rsidP="00F66170">
      <w:pPr>
        <w:tabs>
          <w:tab w:val="left" w:pos="-426"/>
          <w:tab w:val="decimal" w:pos="5220"/>
        </w:tabs>
        <w:spacing w:after="0"/>
        <w:contextualSpacing/>
        <w:jc w:val="both"/>
        <w:rPr>
          <w:b/>
          <w:color w:val="BFBFBF" w:themeColor="background1" w:themeShade="BF"/>
          <w:lang w:val="fr-CH"/>
        </w:rPr>
      </w:pPr>
    </w:p>
    <w:p w14:paraId="222C1A9E" w14:textId="77777777" w:rsidR="00977F9A" w:rsidRPr="00793BF1" w:rsidRDefault="00977F9A" w:rsidP="00F66170">
      <w:pPr>
        <w:tabs>
          <w:tab w:val="left" w:pos="-426"/>
          <w:tab w:val="decimal" w:pos="5220"/>
        </w:tabs>
        <w:spacing w:after="0"/>
        <w:contextualSpacing/>
        <w:jc w:val="both"/>
        <w:rPr>
          <w:b/>
          <w:lang w:val="fr-CH"/>
        </w:rPr>
      </w:pPr>
    </w:p>
    <w:p w14:paraId="1105F2DF" w14:textId="77777777" w:rsidR="00933D17" w:rsidRPr="00793BF1" w:rsidRDefault="00933D17" w:rsidP="00976808">
      <w:pPr>
        <w:tabs>
          <w:tab w:val="left" w:pos="-426"/>
          <w:tab w:val="decimal" w:pos="5220"/>
        </w:tabs>
        <w:spacing w:after="0"/>
        <w:contextualSpacing/>
        <w:jc w:val="both"/>
        <w:rPr>
          <w:lang w:val="fr-CH"/>
        </w:rPr>
      </w:pPr>
      <w:r w:rsidRPr="00793BF1">
        <w:rPr>
          <w:lang w:val="fr-CH"/>
        </w:rPr>
        <w:t>Mesdames</w:t>
      </w:r>
      <w:r w:rsidR="00351900" w:rsidRPr="00793BF1">
        <w:rPr>
          <w:lang w:val="fr-CH"/>
        </w:rPr>
        <w:t xml:space="preserve"> les Conseillères communales, </w:t>
      </w:r>
    </w:p>
    <w:p w14:paraId="2C4315D4" w14:textId="77777777" w:rsidR="0006011B" w:rsidRPr="00793BF1" w:rsidRDefault="00933D17" w:rsidP="00976808">
      <w:pPr>
        <w:tabs>
          <w:tab w:val="left" w:pos="-426"/>
          <w:tab w:val="decimal" w:pos="5220"/>
        </w:tabs>
        <w:spacing w:after="0"/>
        <w:contextualSpacing/>
        <w:jc w:val="both"/>
        <w:rPr>
          <w:lang w:val="fr-CH"/>
        </w:rPr>
      </w:pPr>
      <w:r w:rsidRPr="00793BF1">
        <w:rPr>
          <w:lang w:val="fr-CH"/>
        </w:rPr>
        <w:t>Messieurs</w:t>
      </w:r>
      <w:r w:rsidR="00351900" w:rsidRPr="00793BF1">
        <w:rPr>
          <w:lang w:val="fr-CH"/>
        </w:rPr>
        <w:t xml:space="preserve"> les Conseillers communaux,</w:t>
      </w:r>
    </w:p>
    <w:p w14:paraId="24A91E10" w14:textId="77777777" w:rsidR="00933D17" w:rsidRPr="00793BF1" w:rsidRDefault="00933D17" w:rsidP="00976808">
      <w:pPr>
        <w:tabs>
          <w:tab w:val="left" w:pos="-426"/>
          <w:tab w:val="decimal" w:pos="5220"/>
        </w:tabs>
        <w:spacing w:after="0"/>
        <w:contextualSpacing/>
        <w:jc w:val="both"/>
        <w:rPr>
          <w:lang w:val="fr-CH"/>
        </w:rPr>
      </w:pPr>
    </w:p>
    <w:p w14:paraId="06F3208F" w14:textId="77777777" w:rsidR="00933D17" w:rsidRDefault="00933D17" w:rsidP="00976808">
      <w:pPr>
        <w:tabs>
          <w:tab w:val="left" w:pos="-426"/>
          <w:tab w:val="decimal" w:pos="5220"/>
        </w:tabs>
        <w:spacing w:after="0"/>
        <w:contextualSpacing/>
        <w:jc w:val="both"/>
        <w:rPr>
          <w:lang w:val="fr-CH"/>
        </w:rPr>
      </w:pPr>
      <w:r w:rsidRPr="00793BF1">
        <w:rPr>
          <w:lang w:val="fr-CH"/>
        </w:rPr>
        <w:t>Par la présente</w:t>
      </w:r>
      <w:r w:rsidR="00351900" w:rsidRPr="00793BF1">
        <w:rPr>
          <w:lang w:val="fr-CH"/>
        </w:rPr>
        <w:t xml:space="preserve">, nous vous communiquons notre </w:t>
      </w:r>
      <w:r w:rsidR="005838C0" w:rsidRPr="00793BF1">
        <w:rPr>
          <w:lang w:val="fr-CH"/>
        </w:rPr>
        <w:t xml:space="preserve">opposition contre l’arrivée de la 5G dans la commune de </w:t>
      </w:r>
      <w:r w:rsidR="005838C0" w:rsidRPr="00793BF1">
        <w:rPr>
          <w:b/>
          <w:color w:val="BFBFBF" w:themeColor="background1" w:themeShade="BF"/>
          <w:lang w:val="fr-CH"/>
        </w:rPr>
        <w:t>[citer la commune]</w:t>
      </w:r>
      <w:r w:rsidR="00C742C1" w:rsidRPr="00793BF1">
        <w:rPr>
          <w:lang w:val="fr-CH"/>
        </w:rPr>
        <w:t>, notammen</w:t>
      </w:r>
      <w:r w:rsidR="001B615B">
        <w:rPr>
          <w:lang w:val="fr-CH"/>
        </w:rPr>
        <w:t>t concernant l’antennes située</w:t>
      </w:r>
      <w:r w:rsidR="00C742C1" w:rsidRPr="00793BF1">
        <w:rPr>
          <w:lang w:val="fr-CH"/>
        </w:rPr>
        <w:t xml:space="preserve"> </w:t>
      </w:r>
      <w:r w:rsidR="00C742C1" w:rsidRPr="00793BF1">
        <w:rPr>
          <w:b/>
          <w:color w:val="BFBFBF" w:themeColor="background1" w:themeShade="BF"/>
          <w:lang w:val="fr-CH"/>
        </w:rPr>
        <w:t>[citer</w:t>
      </w:r>
      <w:r w:rsidR="007F2EE0" w:rsidRPr="00793BF1">
        <w:rPr>
          <w:b/>
          <w:color w:val="BFBFBF" w:themeColor="background1" w:themeShade="BF"/>
          <w:lang w:val="fr-CH"/>
        </w:rPr>
        <w:t xml:space="preserve"> </w:t>
      </w:r>
      <w:r w:rsidR="00C742C1" w:rsidRPr="00793BF1">
        <w:rPr>
          <w:b/>
          <w:color w:val="BFBFBF" w:themeColor="background1" w:themeShade="BF"/>
          <w:lang w:val="fr-CH"/>
        </w:rPr>
        <w:t>l’adresse]</w:t>
      </w:r>
      <w:r w:rsidR="00C742C1" w:rsidRPr="00793BF1">
        <w:rPr>
          <w:lang w:val="fr-CH"/>
        </w:rPr>
        <w:t>.</w:t>
      </w:r>
    </w:p>
    <w:p w14:paraId="3834D223" w14:textId="77777777" w:rsidR="0019663F" w:rsidRPr="00793BF1" w:rsidRDefault="0019663F" w:rsidP="00976808">
      <w:pPr>
        <w:tabs>
          <w:tab w:val="left" w:pos="-426"/>
          <w:tab w:val="decimal" w:pos="5220"/>
        </w:tabs>
        <w:spacing w:after="0"/>
        <w:contextualSpacing/>
        <w:jc w:val="both"/>
        <w:rPr>
          <w:lang w:val="fr-CH"/>
        </w:rPr>
      </w:pPr>
    </w:p>
    <w:p w14:paraId="5D6E476E" w14:textId="77777777" w:rsidR="00793BF1" w:rsidRDefault="00793BF1" w:rsidP="00976808">
      <w:pPr>
        <w:autoSpaceDE w:val="0"/>
        <w:autoSpaceDN w:val="0"/>
        <w:adjustRightInd w:val="0"/>
        <w:spacing w:after="0"/>
        <w:contextualSpacing/>
        <w:jc w:val="both"/>
      </w:pPr>
      <w:r>
        <w:t>Les signataires du présent courrie</w:t>
      </w:r>
      <w:r w:rsidR="00DF4565">
        <w:t>r vous présentent ci-après les</w:t>
      </w:r>
      <w:r>
        <w:t xml:space="preserve"> arguments</w:t>
      </w:r>
      <w:r w:rsidR="00DF4565">
        <w:t xml:space="preserve"> et les risques justifiant cette opposition </w:t>
      </w:r>
      <w:r>
        <w:t xml:space="preserve">: </w:t>
      </w:r>
    </w:p>
    <w:p w14:paraId="531D2D2C" w14:textId="77777777" w:rsidR="00DF67A8" w:rsidRDefault="00DF67A8" w:rsidP="00976808">
      <w:pPr>
        <w:autoSpaceDE w:val="0"/>
        <w:autoSpaceDN w:val="0"/>
        <w:adjustRightInd w:val="0"/>
        <w:spacing w:after="0"/>
        <w:contextualSpacing/>
        <w:jc w:val="both"/>
      </w:pPr>
    </w:p>
    <w:p w14:paraId="6AB72212" w14:textId="77777777" w:rsidR="0019663F" w:rsidRPr="00976808" w:rsidRDefault="0019663F" w:rsidP="00976808">
      <w:pPr>
        <w:pStyle w:val="Pardeliste"/>
        <w:numPr>
          <w:ilvl w:val="0"/>
          <w:numId w:val="5"/>
        </w:numPr>
        <w:autoSpaceDE w:val="0"/>
        <w:autoSpaceDN w:val="0"/>
        <w:adjustRightInd w:val="0"/>
        <w:spacing w:after="0" w:line="360" w:lineRule="auto"/>
        <w:ind w:left="0" w:firstLine="0"/>
        <w:jc w:val="both"/>
        <w:rPr>
          <w:b/>
        </w:rPr>
      </w:pPr>
      <w:r w:rsidRPr="00976808">
        <w:rPr>
          <w:b/>
        </w:rPr>
        <w:t>Urbanisme et valeur immobilière</w:t>
      </w:r>
    </w:p>
    <w:p w14:paraId="0EA307F3" w14:textId="2F4E3C9E" w:rsidR="0019663F" w:rsidRDefault="0019663F" w:rsidP="00976808">
      <w:pPr>
        <w:autoSpaceDE w:val="0"/>
        <w:autoSpaceDN w:val="0"/>
        <w:adjustRightInd w:val="0"/>
        <w:spacing w:after="0"/>
        <w:contextualSpacing/>
        <w:jc w:val="both"/>
      </w:pPr>
      <w:r w:rsidRPr="00A72A23">
        <w:t xml:space="preserve">La </w:t>
      </w:r>
      <w:r w:rsidRPr="0019663F">
        <w:t xml:space="preserve">question de la pose d’une nouvelle antenne diffusant de la 5G inquiète les propriétaires d’immeubles et de propriétés privées à courte et moyenne distance de ladite installation. En effet, ces derniers sont inquiets de voir la valeur immobilière de leur bien diminuer car sans nul doute, de futurs acquéreurs pourraient se montrer sceptiques quant au rayonnement en présence, et par conséquence, être freinés lors d’un achat ou d’une location. La conseillère Pia </w:t>
      </w:r>
      <w:proofErr w:type="spellStart"/>
      <w:r w:rsidRPr="0019663F">
        <w:t>Hollenstein</w:t>
      </w:r>
      <w:proofErr w:type="spellEnd"/>
      <w:r w:rsidRPr="0019663F">
        <w:t xml:space="preserve"> avait d’ailleurs déposé le 17 ju</w:t>
      </w:r>
      <w:r w:rsidR="00906E6E">
        <w:t>in 2005 un postulat au Conseil N</w:t>
      </w:r>
      <w:r w:rsidRPr="0019663F">
        <w:t xml:space="preserve">ational (05.3451, pièce 7) dans lequel elle demandait une étude d’impact sur l’influence des antennes sur la valeur immobilière. Cette intervention fut d’ailleurs reprise par Madame </w:t>
      </w:r>
      <w:proofErr w:type="spellStart"/>
      <w:r w:rsidRPr="0019663F">
        <w:t>Gilli</w:t>
      </w:r>
      <w:proofErr w:type="spellEnd"/>
      <w:r w:rsidRPr="0019663F">
        <w:t xml:space="preserve"> Yvonne le 6 décembre 2007. En effet « Les rapports se multiplient (...), annonçant que des immeubles ont perdu de leur valeur lorsqu'une telle antenne a été installée sur leur toit ou dans les parages. Les propriétaires enregistrent de plus une baisse des recettes des loyers, car les locataires ne veulent plus habiter à proximité immédiate d'une antenne. On connaît des cas où ils ont dû consentir à abaisser les loyers pour les garder ».</w:t>
      </w:r>
    </w:p>
    <w:p w14:paraId="1F74AEF9" w14:textId="77777777" w:rsidR="006102D0" w:rsidRPr="008A59DF" w:rsidRDefault="006102D0" w:rsidP="00976808">
      <w:pPr>
        <w:autoSpaceDE w:val="0"/>
        <w:autoSpaceDN w:val="0"/>
        <w:adjustRightInd w:val="0"/>
        <w:spacing w:after="0"/>
        <w:contextualSpacing/>
        <w:jc w:val="both"/>
      </w:pPr>
    </w:p>
    <w:p w14:paraId="5A695B0D" w14:textId="77777777" w:rsidR="00DF4565" w:rsidRPr="00976808" w:rsidRDefault="00DF4565" w:rsidP="00976808">
      <w:pPr>
        <w:pStyle w:val="Pardeliste"/>
        <w:numPr>
          <w:ilvl w:val="0"/>
          <w:numId w:val="5"/>
        </w:numPr>
        <w:autoSpaceDE w:val="0"/>
        <w:autoSpaceDN w:val="0"/>
        <w:adjustRightInd w:val="0"/>
        <w:spacing w:after="0" w:line="360" w:lineRule="auto"/>
        <w:ind w:left="0" w:firstLine="0"/>
        <w:jc w:val="both"/>
        <w:rPr>
          <w:b/>
        </w:rPr>
      </w:pPr>
      <w:r w:rsidRPr="00976808">
        <w:rPr>
          <w:b/>
        </w:rPr>
        <w:t>Valeur esthétique</w:t>
      </w:r>
    </w:p>
    <w:p w14:paraId="16D6DE56" w14:textId="597F8886" w:rsidR="001B615B" w:rsidRDefault="00DF4565" w:rsidP="00976808">
      <w:pPr>
        <w:autoSpaceDE w:val="0"/>
        <w:autoSpaceDN w:val="0"/>
        <w:adjustRightInd w:val="0"/>
        <w:spacing w:after="0"/>
        <w:contextualSpacing/>
        <w:jc w:val="both"/>
        <w:rPr>
          <w:b/>
          <w:color w:val="BFBFBF" w:themeColor="background1" w:themeShade="BF"/>
          <w:lang w:val="fr-CH"/>
        </w:rPr>
      </w:pPr>
      <w:r>
        <w:t>Dans un souci de préservation du paysage et de la valeur de celui-ci pour les années à venir, nous estimons que la présence d’</w:t>
      </w:r>
      <w:r w:rsidRPr="00A72A23">
        <w:t>un mât gigantesque diffusant une technologie que l’on est en droi</w:t>
      </w:r>
      <w:r>
        <w:t xml:space="preserve">t d’interroger, rompt </w:t>
      </w:r>
      <w:r w:rsidR="001B615B">
        <w:t>l’harmonie de notre environnement et nuit aux efforts urbanistiques déjà engagé</w:t>
      </w:r>
      <w:r w:rsidR="00976808">
        <w:t>s</w:t>
      </w:r>
      <w:r w:rsidR="001B615B">
        <w:t xml:space="preserve"> par notre commune. </w:t>
      </w:r>
      <w:r w:rsidR="006102D0" w:rsidRPr="008A328C">
        <w:rPr>
          <w:b/>
          <w:color w:val="A6A6A6" w:themeColor="background1" w:themeShade="A6"/>
          <w:lang w:val="fr-CH"/>
        </w:rPr>
        <w:t>[</w:t>
      </w:r>
      <w:proofErr w:type="gramStart"/>
      <w:r w:rsidR="001B615B" w:rsidRPr="008A328C">
        <w:rPr>
          <w:color w:val="A6A6A6" w:themeColor="background1" w:themeShade="A6"/>
        </w:rPr>
        <w:t>rompt</w:t>
      </w:r>
      <w:proofErr w:type="gramEnd"/>
      <w:r w:rsidR="001B615B" w:rsidRPr="008A328C">
        <w:rPr>
          <w:color w:val="A6A6A6" w:themeColor="background1" w:themeShade="A6"/>
        </w:rPr>
        <w:t xml:space="preserve"> l’esthétique du lieu, la qualité architecturale ... à développer en citant un exemple concret</w:t>
      </w:r>
      <w:r w:rsidR="000D4F63" w:rsidRPr="008A328C">
        <w:rPr>
          <w:color w:val="A6A6A6" w:themeColor="background1" w:themeShade="A6"/>
        </w:rPr>
        <w:t>. L’argument esthétique</w:t>
      </w:r>
      <w:r w:rsidR="006E3772">
        <w:rPr>
          <w:color w:val="A6A6A6" w:themeColor="background1" w:themeShade="A6"/>
        </w:rPr>
        <w:t xml:space="preserve"> </w:t>
      </w:r>
      <w:r w:rsidR="00176360">
        <w:rPr>
          <w:color w:val="A6A6A6" w:themeColor="background1" w:themeShade="A6"/>
        </w:rPr>
        <w:t xml:space="preserve">fonctionne très bien car il </w:t>
      </w:r>
      <w:r w:rsidR="000D5F47">
        <w:rPr>
          <w:color w:val="A6A6A6" w:themeColor="background1" w:themeShade="A6"/>
        </w:rPr>
        <w:t>s’</w:t>
      </w:r>
      <w:r w:rsidR="0015444F">
        <w:rPr>
          <w:color w:val="A6A6A6" w:themeColor="background1" w:themeShade="A6"/>
        </w:rPr>
        <w:t>appui</w:t>
      </w:r>
      <w:r w:rsidR="00176360">
        <w:rPr>
          <w:color w:val="A6A6A6" w:themeColor="background1" w:themeShade="A6"/>
        </w:rPr>
        <w:t>e</w:t>
      </w:r>
      <w:r w:rsidR="000D5F47">
        <w:rPr>
          <w:color w:val="A6A6A6" w:themeColor="background1" w:themeShade="A6"/>
        </w:rPr>
        <w:t xml:space="preserve"> sur des articles</w:t>
      </w:r>
      <w:r w:rsidR="00F45EBD">
        <w:rPr>
          <w:color w:val="A6A6A6" w:themeColor="background1" w:themeShade="A6"/>
        </w:rPr>
        <w:t xml:space="preserve"> </w:t>
      </w:r>
      <w:r w:rsidR="00106360">
        <w:rPr>
          <w:color w:val="A6A6A6" w:themeColor="background1" w:themeShade="A6"/>
        </w:rPr>
        <w:t xml:space="preserve">bien </w:t>
      </w:r>
      <w:r w:rsidR="00F45EBD">
        <w:rPr>
          <w:color w:val="A6A6A6" w:themeColor="background1" w:themeShade="A6"/>
        </w:rPr>
        <w:t>connu</w:t>
      </w:r>
      <w:r w:rsidR="00D8310E">
        <w:rPr>
          <w:color w:val="A6A6A6" w:themeColor="background1" w:themeShade="A6"/>
        </w:rPr>
        <w:t>s</w:t>
      </w:r>
      <w:r w:rsidR="00A619D1">
        <w:rPr>
          <w:color w:val="A6A6A6" w:themeColor="background1" w:themeShade="A6"/>
        </w:rPr>
        <w:t xml:space="preserve"> </w:t>
      </w:r>
      <w:r w:rsidR="00CD2446">
        <w:rPr>
          <w:color w:val="A6A6A6" w:themeColor="background1" w:themeShade="A6"/>
        </w:rPr>
        <w:t>du</w:t>
      </w:r>
      <w:r w:rsidR="00154F04">
        <w:rPr>
          <w:color w:val="A6A6A6" w:themeColor="background1" w:themeShade="A6"/>
        </w:rPr>
        <w:t xml:space="preserve"> droit des cons</w:t>
      </w:r>
      <w:r w:rsidR="00F42731">
        <w:rPr>
          <w:color w:val="A6A6A6" w:themeColor="background1" w:themeShade="A6"/>
        </w:rPr>
        <w:t>t</w:t>
      </w:r>
      <w:r w:rsidR="00154F04">
        <w:rPr>
          <w:color w:val="A6A6A6" w:themeColor="background1" w:themeShade="A6"/>
        </w:rPr>
        <w:t>r</w:t>
      </w:r>
      <w:r w:rsidR="00F42731">
        <w:rPr>
          <w:color w:val="A6A6A6" w:themeColor="background1" w:themeShade="A6"/>
        </w:rPr>
        <w:t>uctions</w:t>
      </w:r>
      <w:r w:rsidR="00CD2446">
        <w:rPr>
          <w:color w:val="A6A6A6" w:themeColor="background1" w:themeShade="A6"/>
        </w:rPr>
        <w:t xml:space="preserve"> </w:t>
      </w:r>
      <w:r w:rsidR="0015444F">
        <w:rPr>
          <w:color w:val="A6A6A6" w:themeColor="background1" w:themeShade="A6"/>
        </w:rPr>
        <w:t xml:space="preserve">et </w:t>
      </w:r>
      <w:r w:rsidR="00CD2446">
        <w:rPr>
          <w:color w:val="A6A6A6" w:themeColor="background1" w:themeShade="A6"/>
        </w:rPr>
        <w:t>que les communes ont l’habitude de traiter</w:t>
      </w:r>
      <w:r w:rsidR="00123C50">
        <w:rPr>
          <w:color w:val="A6A6A6" w:themeColor="background1" w:themeShade="A6"/>
        </w:rPr>
        <w:t xml:space="preserve"> pour les mises à l’enquête.</w:t>
      </w:r>
      <w:r w:rsidR="006102D0" w:rsidRPr="008A328C">
        <w:rPr>
          <w:b/>
          <w:color w:val="A6A6A6" w:themeColor="background1" w:themeShade="A6"/>
          <w:lang w:val="fr-CH"/>
        </w:rPr>
        <w:t>]</w:t>
      </w:r>
    </w:p>
    <w:p w14:paraId="4C1C5033" w14:textId="77777777" w:rsidR="006102D0" w:rsidRDefault="006102D0" w:rsidP="00976808">
      <w:pPr>
        <w:autoSpaceDE w:val="0"/>
        <w:autoSpaceDN w:val="0"/>
        <w:adjustRightInd w:val="0"/>
        <w:spacing w:after="0"/>
        <w:contextualSpacing/>
        <w:jc w:val="both"/>
        <w:rPr>
          <w:color w:val="808080" w:themeColor="background1" w:themeShade="80"/>
        </w:rPr>
      </w:pPr>
    </w:p>
    <w:p w14:paraId="753D8EE3" w14:textId="4930A519" w:rsidR="001B615B" w:rsidRPr="00976808" w:rsidRDefault="00F30DD0" w:rsidP="00976808">
      <w:pPr>
        <w:pStyle w:val="Pardeliste"/>
        <w:numPr>
          <w:ilvl w:val="0"/>
          <w:numId w:val="5"/>
        </w:numPr>
        <w:autoSpaceDE w:val="0"/>
        <w:autoSpaceDN w:val="0"/>
        <w:adjustRightInd w:val="0"/>
        <w:spacing w:after="0" w:line="360" w:lineRule="auto"/>
        <w:ind w:left="0" w:firstLine="0"/>
        <w:jc w:val="both"/>
        <w:rPr>
          <w:b/>
        </w:rPr>
      </w:pPr>
      <w:r w:rsidRPr="00976808">
        <w:rPr>
          <w:b/>
        </w:rPr>
        <w:t>Risques</w:t>
      </w:r>
      <w:r w:rsidR="001B615B" w:rsidRPr="00976808">
        <w:rPr>
          <w:b/>
        </w:rPr>
        <w:t xml:space="preserve"> sanitaires</w:t>
      </w:r>
    </w:p>
    <w:p w14:paraId="344F2543" w14:textId="23F9ABF4" w:rsidR="000D4F63" w:rsidRDefault="006A18EB" w:rsidP="000D4F63">
      <w:pPr>
        <w:spacing w:after="0"/>
        <w:contextualSpacing/>
        <w:jc w:val="both"/>
        <w:rPr>
          <w:lang w:val="fr-CH"/>
        </w:rPr>
      </w:pPr>
      <w:r w:rsidRPr="00793BF1">
        <w:t>L’</w:t>
      </w:r>
      <w:r w:rsidR="00933D17" w:rsidRPr="00793BF1">
        <w:t xml:space="preserve">effet sur </w:t>
      </w:r>
      <w:proofErr w:type="gramStart"/>
      <w:r w:rsidR="00933D17" w:rsidRPr="00793BF1">
        <w:t>la santé provoqué</w:t>
      </w:r>
      <w:proofErr w:type="gramEnd"/>
      <w:r w:rsidR="00933D17" w:rsidRPr="00793BF1">
        <w:t xml:space="preserve"> par les antennes-relais fait toujou</w:t>
      </w:r>
      <w:r w:rsidR="005B5214">
        <w:t>rs débat. Depuis 2017, 270 scientifiques ont signé</w:t>
      </w:r>
      <w:r w:rsidR="00933D17" w:rsidRPr="00793BF1">
        <w:t xml:space="preserve"> un appel au moratoire sur le développement de la 5G en raison des incertitudes qui planent sur cette </w:t>
      </w:r>
      <w:r w:rsidR="00003B58" w:rsidRPr="00793BF1">
        <w:t>nouvelle technologie.</w:t>
      </w:r>
      <w:r w:rsidR="00AA23B2" w:rsidRPr="00793BF1">
        <w:rPr>
          <w:rStyle w:val="Appeldenotedefin"/>
        </w:rPr>
        <w:endnoteReference w:id="1"/>
      </w:r>
      <w:r w:rsidR="000D4F63">
        <w:t xml:space="preserve"> </w:t>
      </w:r>
      <w:r w:rsidR="000D4F63" w:rsidRPr="00793BF1">
        <w:rPr>
          <w:lang w:val="fr-CH"/>
        </w:rPr>
        <w:t>Un rapport bruxellois de novembre 2018 demande aux décideurs politiques de prendre toutes les mesures nécessaires visant à arrêter le déploiement du réseau sans fil 5G et à réduire l’exposition électromagnétique de la population.</w:t>
      </w:r>
      <w:r w:rsidR="000D4F63" w:rsidRPr="00793BF1">
        <w:rPr>
          <w:rStyle w:val="Appeldenotedefin"/>
          <w:lang w:val="fr-CH"/>
        </w:rPr>
        <w:endnoteReference w:id="2"/>
      </w:r>
    </w:p>
    <w:p w14:paraId="559F9CEA" w14:textId="7A8AA7AA" w:rsidR="00AA23B2" w:rsidRDefault="00AA23B2" w:rsidP="00976808">
      <w:pPr>
        <w:pStyle w:val="Pardeliste"/>
        <w:autoSpaceDE w:val="0"/>
        <w:autoSpaceDN w:val="0"/>
        <w:adjustRightInd w:val="0"/>
        <w:spacing w:after="0"/>
        <w:ind w:left="0"/>
        <w:jc w:val="both"/>
      </w:pPr>
    </w:p>
    <w:p w14:paraId="6A3A8546" w14:textId="77777777" w:rsidR="00F30DD0" w:rsidRPr="00793BF1" w:rsidRDefault="00F30DD0" w:rsidP="00976808">
      <w:pPr>
        <w:pStyle w:val="Pardeliste"/>
        <w:autoSpaceDE w:val="0"/>
        <w:autoSpaceDN w:val="0"/>
        <w:adjustRightInd w:val="0"/>
        <w:spacing w:after="0"/>
        <w:ind w:left="0"/>
        <w:jc w:val="both"/>
      </w:pPr>
    </w:p>
    <w:p w14:paraId="67539FFC" w14:textId="2AD2CF1C" w:rsidR="008576FC" w:rsidRPr="00793BF1" w:rsidRDefault="00AA23B2" w:rsidP="00976808">
      <w:pPr>
        <w:spacing w:after="0"/>
        <w:contextualSpacing/>
        <w:jc w:val="both"/>
      </w:pPr>
      <w:r w:rsidRPr="00793BF1">
        <w:t>En Suisse, l’Office fédéral de l’environnement étudie actuellement les risques liés à la téléphonie mobile et au rayonnement. Son rapport et ses recommandations attendus pour cet été</w:t>
      </w:r>
      <w:r w:rsidR="003710F1" w:rsidRPr="00793BF1">
        <w:t xml:space="preserve"> a été reporté en fin d’année 2019 et malgré cela</w:t>
      </w:r>
      <w:r w:rsidR="00976808">
        <w:t>,</w:t>
      </w:r>
      <w:r w:rsidR="003710F1" w:rsidRPr="00793BF1">
        <w:t xml:space="preserve"> les opérateurs de téléphonie mobile continuent </w:t>
      </w:r>
      <w:r w:rsidR="000D4F63">
        <w:t>le déploiement</w:t>
      </w:r>
      <w:r w:rsidR="00780B3E" w:rsidRPr="00793BF1">
        <w:t xml:space="preserve"> de leur réseau. </w:t>
      </w:r>
    </w:p>
    <w:p w14:paraId="6217BC6C" w14:textId="77777777" w:rsidR="00F30DD0" w:rsidRPr="00793BF1" w:rsidRDefault="00F30DD0" w:rsidP="00976808">
      <w:pPr>
        <w:spacing w:after="0"/>
        <w:contextualSpacing/>
        <w:jc w:val="both"/>
        <w:rPr>
          <w:lang w:val="fr-CH"/>
        </w:rPr>
      </w:pPr>
    </w:p>
    <w:p w14:paraId="3BE1EE94" w14:textId="77777777" w:rsidR="00780B3E" w:rsidRDefault="00ED149A" w:rsidP="00976808">
      <w:pPr>
        <w:spacing w:after="0"/>
        <w:contextualSpacing/>
        <w:jc w:val="both"/>
        <w:rPr>
          <w:lang w:val="fr-CH"/>
        </w:rPr>
      </w:pPr>
      <w:r w:rsidRPr="00793BF1">
        <w:t xml:space="preserve">Selon la </w:t>
      </w:r>
      <w:r w:rsidR="007C7BBD" w:rsidRPr="00793BF1">
        <w:t>fédération des médecins suisses (</w:t>
      </w:r>
      <w:r w:rsidRPr="00793BF1">
        <w:t>FMH</w:t>
      </w:r>
      <w:r w:rsidR="007C7BBD" w:rsidRPr="00793BF1">
        <w:t>)</w:t>
      </w:r>
      <w:r w:rsidRPr="00793BF1">
        <w:t xml:space="preserve"> elle-même, « </w:t>
      </w:r>
      <w:r w:rsidRPr="00793BF1">
        <w:rPr>
          <w:i/>
        </w:rPr>
        <w:t>il est préférable de renoncer à une hausse des valeurs limites avant la publication des résultats</w:t>
      </w:r>
      <w:r w:rsidRPr="00793BF1">
        <w:t> » des études en cours. La FMH exige également « </w:t>
      </w:r>
      <w:r w:rsidRPr="00793BF1">
        <w:rPr>
          <w:i/>
        </w:rPr>
        <w:t>la mise en place d’un système de surveillance des rayons non ionisants ou des recherches complémentaires sur l'impact du rayonnement sur la santé</w:t>
      </w:r>
      <w:r w:rsidRPr="00793BF1">
        <w:t> ».</w:t>
      </w:r>
      <w:r w:rsidR="00C742C1" w:rsidRPr="00793BF1">
        <w:rPr>
          <w:lang w:val="fr-CH"/>
        </w:rPr>
        <w:t xml:space="preserve"> </w:t>
      </w:r>
      <w:r w:rsidR="00AA23B2" w:rsidRPr="00793BF1">
        <w:rPr>
          <w:lang w:val="fr-CH"/>
        </w:rPr>
        <w:t xml:space="preserve">Dans ce débat, il ne faut pas oublier que les ondes toucheront tout le monde, tous les animaux, la nature entière. </w:t>
      </w:r>
      <w:r w:rsidR="007F4E35" w:rsidRPr="00793BF1">
        <w:rPr>
          <w:lang w:val="fr-CH"/>
        </w:rPr>
        <w:t>Les risques de cancer, stress cellulaire et dommages génétiques notamment ne sont pas exclus actuellement – bien au contraire.</w:t>
      </w:r>
      <w:r w:rsidR="007F4E35" w:rsidRPr="00793BF1">
        <w:rPr>
          <w:rStyle w:val="Appeldenotedefin"/>
          <w:lang w:val="fr-CH"/>
        </w:rPr>
        <w:endnoteReference w:id="3"/>
      </w:r>
      <w:r w:rsidR="007F4E35" w:rsidRPr="00793BF1">
        <w:rPr>
          <w:lang w:val="fr-CH"/>
        </w:rPr>
        <w:t xml:space="preserve"> </w:t>
      </w:r>
    </w:p>
    <w:p w14:paraId="43A46DF3" w14:textId="77777777" w:rsidR="00F30DD0" w:rsidRPr="00793BF1" w:rsidRDefault="00F30DD0" w:rsidP="00976808">
      <w:pPr>
        <w:spacing w:after="0"/>
        <w:contextualSpacing/>
        <w:jc w:val="both"/>
        <w:rPr>
          <w:lang w:val="fr-CH"/>
        </w:rPr>
      </w:pPr>
    </w:p>
    <w:p w14:paraId="658A67E0" w14:textId="7ED57141" w:rsidR="007C7BBD" w:rsidRDefault="008576FC" w:rsidP="00976808">
      <w:pPr>
        <w:spacing w:after="0"/>
        <w:contextualSpacing/>
        <w:jc w:val="both"/>
        <w:rPr>
          <w:lang w:val="fr-CH"/>
        </w:rPr>
      </w:pPr>
      <w:r w:rsidRPr="00793BF1">
        <w:rPr>
          <w:lang w:val="fr-CH"/>
        </w:rPr>
        <w:t>En 2004</w:t>
      </w:r>
      <w:r w:rsidR="00780B3E" w:rsidRPr="00793BF1">
        <w:rPr>
          <w:lang w:val="fr-CH"/>
        </w:rPr>
        <w:t xml:space="preserve"> Swisscom</w:t>
      </w:r>
      <w:r w:rsidRPr="00793BF1">
        <w:rPr>
          <w:lang w:val="fr-CH"/>
        </w:rPr>
        <w:t xml:space="preserve"> dép</w:t>
      </w:r>
      <w:r w:rsidR="005B5214">
        <w:rPr>
          <w:lang w:val="fr-CH"/>
        </w:rPr>
        <w:t>o</w:t>
      </w:r>
      <w:r w:rsidRPr="00793BF1">
        <w:rPr>
          <w:lang w:val="fr-CH"/>
        </w:rPr>
        <w:t>se un</w:t>
      </w:r>
      <w:r w:rsidR="001E18C5" w:rsidRPr="00793BF1">
        <w:rPr>
          <w:lang w:val="fr-CH"/>
        </w:rPr>
        <w:t xml:space="preserve"> brevet concernant un système de réduction de l’</w:t>
      </w:r>
      <w:proofErr w:type="spellStart"/>
      <w:r w:rsidR="001E18C5" w:rsidRPr="00793BF1">
        <w:rPr>
          <w:lang w:val="fr-CH"/>
        </w:rPr>
        <w:t>éléctrosmog</w:t>
      </w:r>
      <w:proofErr w:type="spellEnd"/>
      <w:r w:rsidR="001E18C5" w:rsidRPr="00793BF1">
        <w:rPr>
          <w:lang w:val="fr-CH"/>
        </w:rPr>
        <w:t xml:space="preserve"> pour des systèmes mobile</w:t>
      </w:r>
      <w:r w:rsidR="00906E6E">
        <w:rPr>
          <w:lang w:val="fr-CH"/>
        </w:rPr>
        <w:t>s</w:t>
      </w:r>
      <w:r w:rsidR="001E18C5" w:rsidRPr="00793BF1">
        <w:rPr>
          <w:lang w:val="fr-CH"/>
        </w:rPr>
        <w:t>. Référence : patente N WO 200</w:t>
      </w:r>
      <w:r w:rsidR="00976808">
        <w:rPr>
          <w:lang w:val="fr-CH"/>
        </w:rPr>
        <w:t xml:space="preserve">4/075583 A1 </w:t>
      </w:r>
      <w:r w:rsidR="00CB0477" w:rsidRPr="00793BF1">
        <w:rPr>
          <w:lang w:val="fr-CH"/>
        </w:rPr>
        <w:t xml:space="preserve">Swisscom reconnaît donc lui-même </w:t>
      </w:r>
      <w:r w:rsidRPr="00793BF1">
        <w:rPr>
          <w:lang w:val="fr-CH"/>
        </w:rPr>
        <w:t>dans ces documents que</w:t>
      </w:r>
      <w:r w:rsidR="00976808">
        <w:rPr>
          <w:lang w:val="fr-CH"/>
        </w:rPr>
        <w:t xml:space="preserve"> les rayonnements des ondes EM </w:t>
      </w:r>
      <w:r w:rsidRPr="00793BF1">
        <w:rPr>
          <w:lang w:val="fr-CH"/>
        </w:rPr>
        <w:t>de basse intensité peut endommager l’ADN et augmenter le risque de cancer.</w:t>
      </w:r>
      <w:r w:rsidR="00CB0477" w:rsidRPr="00793BF1">
        <w:rPr>
          <w:lang w:val="fr-CH"/>
        </w:rPr>
        <w:t xml:space="preserve"> </w:t>
      </w:r>
    </w:p>
    <w:p w14:paraId="2DF622A1" w14:textId="77777777" w:rsidR="008705D0" w:rsidRDefault="008705D0" w:rsidP="00976808">
      <w:pPr>
        <w:spacing w:after="0"/>
        <w:contextualSpacing/>
        <w:jc w:val="both"/>
        <w:rPr>
          <w:lang w:val="fr-CH"/>
        </w:rPr>
      </w:pPr>
    </w:p>
    <w:p w14:paraId="569B35D5" w14:textId="17AFB51C" w:rsidR="008705D0" w:rsidRDefault="00906E6E" w:rsidP="00976808">
      <w:pPr>
        <w:spacing w:after="0"/>
        <w:contextualSpacing/>
        <w:jc w:val="both"/>
        <w:rPr>
          <w:lang w:val="fr-CH"/>
        </w:rPr>
      </w:pPr>
      <w:r>
        <w:rPr>
          <w:lang w:val="fr-CH"/>
        </w:rPr>
        <w:t xml:space="preserve">C’est </w:t>
      </w:r>
      <w:r w:rsidR="008705D0" w:rsidRPr="008705D0">
        <w:rPr>
          <w:lang w:val="fr-CH"/>
        </w:rPr>
        <w:t>entre autres</w:t>
      </w:r>
      <w:r w:rsidR="008705D0">
        <w:rPr>
          <w:lang w:val="fr-CH"/>
        </w:rPr>
        <w:t xml:space="preserve"> </w:t>
      </w:r>
      <w:r w:rsidR="008705D0" w:rsidRPr="008705D0">
        <w:rPr>
          <w:lang w:val="fr-CH"/>
        </w:rPr>
        <w:t>pour ces raisons</w:t>
      </w:r>
      <w:r>
        <w:rPr>
          <w:lang w:val="fr-CH"/>
        </w:rPr>
        <w:t>,</w:t>
      </w:r>
      <w:r w:rsidR="008705D0">
        <w:rPr>
          <w:lang w:val="fr-CH"/>
        </w:rPr>
        <w:t xml:space="preserve"> </w:t>
      </w:r>
      <w:r w:rsidR="008705D0" w:rsidRPr="008705D0">
        <w:rPr>
          <w:lang w:val="fr-CH"/>
        </w:rPr>
        <w:t>que le</w:t>
      </w:r>
      <w:r w:rsidR="005B5214">
        <w:rPr>
          <w:lang w:val="fr-CH"/>
        </w:rPr>
        <w:t>s</w:t>
      </w:r>
      <w:r w:rsidR="008705D0" w:rsidRPr="008705D0">
        <w:rPr>
          <w:lang w:val="fr-CH"/>
        </w:rPr>
        <w:t xml:space="preserve"> fournisseur</w:t>
      </w:r>
      <w:r w:rsidR="005B5214">
        <w:rPr>
          <w:lang w:val="fr-CH"/>
        </w:rPr>
        <w:t>s</w:t>
      </w:r>
      <w:r w:rsidR="008705D0" w:rsidRPr="008705D0">
        <w:rPr>
          <w:lang w:val="fr-CH"/>
        </w:rPr>
        <w:t xml:space="preserve"> de services de téléphonie mobile se décharge</w:t>
      </w:r>
      <w:r w:rsidR="005B5214">
        <w:rPr>
          <w:lang w:val="fr-CH"/>
        </w:rPr>
        <w:t>nt</w:t>
      </w:r>
      <w:r w:rsidR="008705D0" w:rsidRPr="008705D0">
        <w:rPr>
          <w:lang w:val="fr-CH"/>
        </w:rPr>
        <w:t xml:space="preserve"> de toute responsabilité civile sur le propriétaire. Si </w:t>
      </w:r>
      <w:r w:rsidR="008705D0">
        <w:rPr>
          <w:lang w:val="fr-CH"/>
        </w:rPr>
        <w:t xml:space="preserve">des dommages à la santé humaine, </w:t>
      </w:r>
      <w:r w:rsidR="008705D0" w:rsidRPr="008705D0">
        <w:rPr>
          <w:lang w:val="fr-CH"/>
        </w:rPr>
        <w:t xml:space="preserve">une perte de la valeur des propriétés environnantes ou d’autres problèmes devaient donner lieu à des plaintes juridiques, </w:t>
      </w:r>
      <w:r w:rsidR="008705D0" w:rsidRPr="008705D0">
        <w:rPr>
          <w:b/>
          <w:lang w:val="fr-CH"/>
        </w:rPr>
        <w:t>c’est le propriétaire qui devrait en répondre</w:t>
      </w:r>
      <w:r w:rsidR="008705D0" w:rsidRPr="008705D0">
        <w:rPr>
          <w:lang w:val="fr-CH"/>
        </w:rPr>
        <w:t>, et non l’opérateur mobile.</w:t>
      </w:r>
      <w:r w:rsidR="008705D0">
        <w:rPr>
          <w:lang w:val="fr-CH"/>
        </w:rPr>
        <w:t xml:space="preserve"> </w:t>
      </w:r>
    </w:p>
    <w:p w14:paraId="5E335959" w14:textId="00A0CA35" w:rsidR="001C0544" w:rsidRDefault="008705D0" w:rsidP="00976808">
      <w:pPr>
        <w:spacing w:after="0"/>
        <w:contextualSpacing/>
        <w:jc w:val="both"/>
      </w:pPr>
      <w:r>
        <w:t>Par</w:t>
      </w:r>
      <w:r w:rsidR="001C0544">
        <w:t xml:space="preserve"> ail</w:t>
      </w:r>
      <w:r w:rsidR="00976808">
        <w:t>leurs si des actions en justice</w:t>
      </w:r>
      <w:r>
        <w:t xml:space="preserve"> devaient être</w:t>
      </w:r>
      <w:r w:rsidR="001C0544">
        <w:t xml:space="preserve"> intentée</w:t>
      </w:r>
      <w:r w:rsidR="00976808">
        <w:t>s</w:t>
      </w:r>
      <w:r w:rsidR="001C0544">
        <w:t xml:space="preserve"> </w:t>
      </w:r>
      <w:r w:rsidR="000D4F63">
        <w:t xml:space="preserve">par des citoyens voisins </w:t>
      </w:r>
      <w:r w:rsidR="001C0544">
        <w:t>d’une antenne 5G</w:t>
      </w:r>
      <w:r w:rsidR="002E0A6F">
        <w:t xml:space="preserve"> auprès</w:t>
      </w:r>
      <w:r w:rsidR="000D4F63">
        <w:t xml:space="preserve"> les responsables</w:t>
      </w:r>
      <w:r w:rsidR="001C0544">
        <w:t xml:space="preserve">, celles-ci pourraient également l’être </w:t>
      </w:r>
      <w:r w:rsidR="001C0544" w:rsidRPr="008705D0">
        <w:t>auprès des pouvoirs publics</w:t>
      </w:r>
      <w:r w:rsidR="001C0544">
        <w:t xml:space="preserve"> ayant mis à disposition</w:t>
      </w:r>
      <w:r w:rsidR="001C0544" w:rsidRPr="008705D0">
        <w:t xml:space="preserve"> des terrains communaux ou cantonaux</w:t>
      </w:r>
      <w:r w:rsidR="001C0544">
        <w:t>.</w:t>
      </w:r>
    </w:p>
    <w:p w14:paraId="3956302F" w14:textId="77777777" w:rsidR="00F54559" w:rsidRDefault="00F54559" w:rsidP="00976808">
      <w:pPr>
        <w:spacing w:after="0"/>
        <w:contextualSpacing/>
        <w:jc w:val="both"/>
        <w:rPr>
          <w:lang w:val="fr-CH"/>
        </w:rPr>
      </w:pPr>
    </w:p>
    <w:p w14:paraId="07986286" w14:textId="33404CD2" w:rsidR="00F54559" w:rsidRPr="00906E6E" w:rsidRDefault="00F54559" w:rsidP="00906E6E">
      <w:pPr>
        <w:pStyle w:val="Pardeliste"/>
        <w:numPr>
          <w:ilvl w:val="0"/>
          <w:numId w:val="5"/>
        </w:numPr>
        <w:spacing w:after="0" w:line="360" w:lineRule="auto"/>
        <w:ind w:left="0" w:firstLine="0"/>
        <w:jc w:val="both"/>
        <w:rPr>
          <w:b/>
        </w:rPr>
      </w:pPr>
      <w:r w:rsidRPr="00906E6E">
        <w:rPr>
          <w:b/>
        </w:rPr>
        <w:t>Principe de précaution</w:t>
      </w:r>
    </w:p>
    <w:p w14:paraId="3B69AF0F" w14:textId="325A9B61" w:rsidR="00F54559" w:rsidRPr="00EB1F23" w:rsidRDefault="00F54559" w:rsidP="00976808">
      <w:pPr>
        <w:autoSpaceDE w:val="0"/>
        <w:autoSpaceDN w:val="0"/>
        <w:adjustRightInd w:val="0"/>
        <w:spacing w:after="0"/>
        <w:jc w:val="both"/>
      </w:pPr>
      <w:r w:rsidRPr="00DF67A8">
        <w:t>Le principe de précaution, ancré dans</w:t>
      </w:r>
      <w:r w:rsidRPr="00EB1F23">
        <w:t xml:space="preserve"> l’art. 11 al. 2 de la Loi sur la protection de l’environnement (LPE), </w:t>
      </w:r>
      <w:r>
        <w:t xml:space="preserve">doit être appliqué </w:t>
      </w:r>
      <w:r w:rsidRPr="00EB1F23">
        <w:t>afin de sauvegarder la santé de vos administrés et en particulier celle des enfants.</w:t>
      </w:r>
      <w:r>
        <w:t xml:space="preserve"> </w:t>
      </w:r>
      <w:r w:rsidRPr="00EB1F23">
        <w:t xml:space="preserve">Selon la définition la plus couramment utilisée et </w:t>
      </w:r>
      <w:proofErr w:type="gramStart"/>
      <w:r w:rsidRPr="00EB1F23">
        <w:t>la</w:t>
      </w:r>
      <w:proofErr w:type="gramEnd"/>
      <w:r w:rsidRPr="00EB1F23">
        <w:t xml:space="preserve"> plus largement admise, le principe de précaution postule qu'en cas de risque de dommages graves ou irréversibles, l'absence de certitude scientifique absolue ne doit pas servir de prétexte pour remettre à plus tard l'adoption de mesures effectives visant à prévenir la dégradation de l'environnement (ATF 132</w:t>
      </w:r>
      <w:r w:rsidR="00084478">
        <w:t xml:space="preserve"> II 305 considérant 4.3 p. 320).</w:t>
      </w:r>
      <w:r w:rsidR="00DF67A8">
        <w:t xml:space="preserve"> </w:t>
      </w:r>
      <w:r w:rsidRPr="00EB1F23">
        <w:t>Or, il n’existe non seulement aucune certitude scientifique absolue garantissant l’innocuité des ondes électromagnétiques sur le Vivant (humains, animaux, végétaux, etc.). Au contraire, les études scientifiques récentes démontrent leur dangerosité, d’où une mobilisation de plus en plus importante pour enrayer leur développement à outrance.</w:t>
      </w:r>
      <w:r w:rsidR="00084478">
        <w:t xml:space="preserve"> </w:t>
      </w:r>
      <w:r w:rsidRPr="00EB1F23">
        <w:t>C’est dire si le principe de précaution doit pleinement s’appliquer et avec la plus grande rigueur.</w:t>
      </w:r>
    </w:p>
    <w:p w14:paraId="23A01E94" w14:textId="77777777" w:rsidR="007F2EE0" w:rsidRPr="00793BF1" w:rsidRDefault="007F2EE0" w:rsidP="00976808">
      <w:pPr>
        <w:spacing w:after="0"/>
        <w:contextualSpacing/>
        <w:jc w:val="both"/>
      </w:pPr>
    </w:p>
    <w:p w14:paraId="50C1E942" w14:textId="77777777" w:rsidR="00C64A23" w:rsidRPr="00793BF1" w:rsidRDefault="00C64A23" w:rsidP="00976808">
      <w:pPr>
        <w:spacing w:after="0"/>
        <w:contextualSpacing/>
        <w:jc w:val="both"/>
      </w:pPr>
      <w:r w:rsidRPr="00793BF1">
        <w:t>Je serai personnellement concerné par cette nouvelle antenne car</w:t>
      </w:r>
    </w:p>
    <w:p w14:paraId="3A1E6C7B" w14:textId="77777777" w:rsidR="00C64A23" w:rsidRPr="000D4F63" w:rsidRDefault="00C64A23"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w:t>
      </w:r>
      <w:proofErr w:type="gramStart"/>
      <w:r w:rsidRPr="000D4F63">
        <w:rPr>
          <w:rFonts w:ascii="Arial" w:hAnsi="Arial"/>
          <w:color w:val="BFBFBF" w:themeColor="background1" w:themeShade="BF"/>
          <w:sz w:val="22"/>
          <w:lang w:val="fr-CH"/>
        </w:rPr>
        <w:t>insérer</w:t>
      </w:r>
      <w:proofErr w:type="gramEnd"/>
      <w:r w:rsidRPr="000D4F63">
        <w:rPr>
          <w:rFonts w:ascii="Arial" w:hAnsi="Arial"/>
          <w:color w:val="BFBFBF" w:themeColor="background1" w:themeShade="BF"/>
          <w:sz w:val="22"/>
          <w:lang w:val="fr-CH"/>
        </w:rPr>
        <w:t xml:space="preserve"> un motif PERSONNEL, comme :</w:t>
      </w:r>
    </w:p>
    <w:p w14:paraId="3C348CEA" w14:textId="77777777" w:rsidR="001E263E" w:rsidRPr="000D4F63" w:rsidRDefault="001E263E"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Mon appartement est situé à moins de ……mètres de l’antenne prévue, ce qui m’expose aux ondes émises par la 5G</w:t>
      </w:r>
      <w:r w:rsidR="00351900" w:rsidRPr="000D4F63">
        <w:rPr>
          <w:rFonts w:ascii="Arial" w:hAnsi="Arial"/>
          <w:color w:val="BFBFBF" w:themeColor="background1" w:themeShade="BF"/>
          <w:sz w:val="22"/>
          <w:lang w:val="fr-CH"/>
        </w:rPr>
        <w:t>.</w:t>
      </w:r>
    </w:p>
    <w:p w14:paraId="470ECBDE" w14:textId="77777777" w:rsidR="001E263E" w:rsidRPr="000D4F63" w:rsidRDefault="00C64A23"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Nous avons des enfants, qui sont particulièrement sensibles aux ondes émises par la 5G</w:t>
      </w:r>
      <w:r w:rsidR="00351900" w:rsidRPr="000D4F63">
        <w:rPr>
          <w:rFonts w:ascii="Arial" w:hAnsi="Arial"/>
          <w:color w:val="BFBFBF" w:themeColor="background1" w:themeShade="BF"/>
          <w:sz w:val="22"/>
          <w:lang w:val="fr-CH"/>
        </w:rPr>
        <w:t>.</w:t>
      </w:r>
    </w:p>
    <w:p w14:paraId="1DAFDBD7" w14:textId="77777777" w:rsidR="001E263E" w:rsidRPr="000D4F63" w:rsidRDefault="001E263E"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Je souffre d’une maladie qui me rend sensible aux ondes émises par la 5G</w:t>
      </w:r>
      <w:r w:rsidR="00351900" w:rsidRPr="000D4F63">
        <w:rPr>
          <w:rFonts w:ascii="Arial" w:hAnsi="Arial"/>
          <w:color w:val="BFBFBF" w:themeColor="background1" w:themeShade="BF"/>
          <w:sz w:val="22"/>
          <w:lang w:val="fr-CH"/>
        </w:rPr>
        <w:t>.</w:t>
      </w:r>
    </w:p>
    <w:p w14:paraId="7E9198EC" w14:textId="77777777" w:rsidR="001E263E" w:rsidRPr="000D4F63" w:rsidRDefault="001E263E"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Je suis attaché, au vu de ma profession/de mon hobby/ autre à une stricte protection de mes données</w:t>
      </w:r>
      <w:r w:rsidR="00351900" w:rsidRPr="000D4F63">
        <w:rPr>
          <w:rFonts w:ascii="Arial" w:hAnsi="Arial"/>
          <w:color w:val="BFBFBF" w:themeColor="background1" w:themeShade="BF"/>
          <w:sz w:val="22"/>
          <w:lang w:val="fr-CH"/>
        </w:rPr>
        <w:t>.</w:t>
      </w:r>
    </w:p>
    <w:p w14:paraId="32A4A36D" w14:textId="77777777" w:rsidR="001E263E" w:rsidRPr="000D4F63" w:rsidRDefault="001E263E"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 xml:space="preserve">Je vis avec </w:t>
      </w:r>
      <w:r w:rsidR="00351900" w:rsidRPr="000D4F63">
        <w:rPr>
          <w:rFonts w:ascii="Arial" w:hAnsi="Arial"/>
          <w:color w:val="BFBFBF" w:themeColor="background1" w:themeShade="BF"/>
          <w:sz w:val="22"/>
          <w:lang w:val="fr-CH"/>
        </w:rPr>
        <w:t>une personne âgée et affaiblie.</w:t>
      </w:r>
    </w:p>
    <w:p w14:paraId="711E52A7" w14:textId="77777777" w:rsidR="001E263E" w:rsidRPr="000D4F63" w:rsidRDefault="001E263E"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Je crains pour ma santé</w:t>
      </w:r>
      <w:r w:rsidR="00351900" w:rsidRPr="000D4F63">
        <w:rPr>
          <w:rFonts w:ascii="Arial" w:hAnsi="Arial"/>
          <w:color w:val="BFBFBF" w:themeColor="background1" w:themeShade="BF"/>
          <w:sz w:val="22"/>
          <w:lang w:val="fr-CH"/>
        </w:rPr>
        <w:t>.</w:t>
      </w:r>
    </w:p>
    <w:p w14:paraId="3355CA81" w14:textId="77777777" w:rsidR="00C64A23" w:rsidRPr="000D4F63" w:rsidRDefault="00351900" w:rsidP="00976808">
      <w:pPr>
        <w:pStyle w:val="Sansinterligne"/>
        <w:contextualSpacing/>
        <w:jc w:val="both"/>
        <w:rPr>
          <w:rFonts w:ascii="Arial" w:hAnsi="Arial"/>
          <w:color w:val="BFBFBF" w:themeColor="background1" w:themeShade="BF"/>
          <w:sz w:val="22"/>
          <w:lang w:val="fr-CH"/>
        </w:rPr>
      </w:pPr>
      <w:r w:rsidRPr="000D4F63">
        <w:rPr>
          <w:rFonts w:ascii="Arial" w:hAnsi="Arial"/>
          <w:color w:val="BFBFBF" w:themeColor="background1" w:themeShade="BF"/>
          <w:sz w:val="22"/>
          <w:lang w:val="fr-CH"/>
        </w:rPr>
        <w:t>…o</w:t>
      </w:r>
      <w:r w:rsidR="001E263E" w:rsidRPr="000D4F63">
        <w:rPr>
          <w:rFonts w:ascii="Arial" w:hAnsi="Arial"/>
          <w:color w:val="BFBFBF" w:themeColor="background1" w:themeShade="BF"/>
          <w:sz w:val="22"/>
          <w:lang w:val="fr-CH"/>
        </w:rPr>
        <w:t>u tout autre argument qui explique pourquoi cette antenne-là vous pose problème</w:t>
      </w:r>
      <w:r w:rsidR="00C64A23" w:rsidRPr="000D4F63">
        <w:rPr>
          <w:rFonts w:ascii="Arial" w:hAnsi="Arial"/>
          <w:color w:val="BFBFBF" w:themeColor="background1" w:themeShade="BF"/>
          <w:sz w:val="22"/>
          <w:lang w:val="fr-CH"/>
        </w:rPr>
        <w:t>]</w:t>
      </w:r>
    </w:p>
    <w:p w14:paraId="7D4677D3" w14:textId="77777777" w:rsidR="00C64A23" w:rsidRPr="00793BF1" w:rsidRDefault="00C64A23" w:rsidP="00976808">
      <w:pPr>
        <w:spacing w:after="0"/>
        <w:contextualSpacing/>
        <w:jc w:val="both"/>
      </w:pPr>
    </w:p>
    <w:p w14:paraId="136FC600" w14:textId="1F92E119" w:rsidR="00C742C1" w:rsidRDefault="00FF786E" w:rsidP="00976808">
      <w:pPr>
        <w:spacing w:after="0"/>
        <w:contextualSpacing/>
        <w:jc w:val="both"/>
      </w:pPr>
      <w:r w:rsidRPr="00793BF1">
        <w:t xml:space="preserve">Au vu de ce qui précède, nous estimons que l’argument de l’innovation ne justifie pas de bafouer le principe de </w:t>
      </w:r>
      <w:r w:rsidR="008576FC" w:rsidRPr="00793BF1">
        <w:t>précaution</w:t>
      </w:r>
      <w:r w:rsidRPr="00793BF1">
        <w:t xml:space="preserve">. Dans un tel contexte d’incertitudes, </w:t>
      </w:r>
      <w:r w:rsidR="00B12755">
        <w:t>le principe de précaution doi</w:t>
      </w:r>
      <w:r w:rsidRPr="00793BF1">
        <w:t xml:space="preserve">t s’imposer. </w:t>
      </w:r>
    </w:p>
    <w:p w14:paraId="60D24AAE" w14:textId="77777777" w:rsidR="00B12755" w:rsidRPr="00793BF1" w:rsidRDefault="00B12755" w:rsidP="00976808">
      <w:pPr>
        <w:spacing w:after="0"/>
        <w:contextualSpacing/>
        <w:jc w:val="both"/>
      </w:pPr>
    </w:p>
    <w:p w14:paraId="420BBAA7" w14:textId="75DFD280" w:rsidR="00C742C1" w:rsidRPr="00793BF1" w:rsidRDefault="00906E6E" w:rsidP="00976808">
      <w:pPr>
        <w:spacing w:after="0"/>
        <w:contextualSpacing/>
        <w:jc w:val="both"/>
      </w:pPr>
      <w:r>
        <w:t>Nous espérons que le Conseil c</w:t>
      </w:r>
      <w:r w:rsidR="00C742C1" w:rsidRPr="00793BF1">
        <w:t xml:space="preserve">ommunal ne lèvera </w:t>
      </w:r>
      <w:r w:rsidR="00733A81" w:rsidRPr="00793BF1">
        <w:t xml:space="preserve">pas </w:t>
      </w:r>
      <w:r w:rsidR="00C742C1" w:rsidRPr="00793BF1">
        <w:t xml:space="preserve">notre opposition sans se renseigner de façon </w:t>
      </w:r>
      <w:r w:rsidR="00B12755">
        <w:t>approfondie sur cette question.</w:t>
      </w:r>
    </w:p>
    <w:p w14:paraId="57046B8A" w14:textId="77777777" w:rsidR="00351900" w:rsidRPr="00793BF1" w:rsidRDefault="00351900" w:rsidP="00976808">
      <w:pPr>
        <w:spacing w:after="0"/>
        <w:contextualSpacing/>
        <w:jc w:val="both"/>
      </w:pPr>
    </w:p>
    <w:p w14:paraId="5F9E62ED" w14:textId="77777777" w:rsidR="00C742C1" w:rsidRPr="00793BF1" w:rsidRDefault="00351900" w:rsidP="00976808">
      <w:pPr>
        <w:tabs>
          <w:tab w:val="left" w:pos="-426"/>
          <w:tab w:val="decimal" w:pos="5220"/>
        </w:tabs>
        <w:spacing w:after="0"/>
        <w:contextualSpacing/>
        <w:jc w:val="both"/>
        <w:rPr>
          <w:lang w:val="fr-CH"/>
        </w:rPr>
      </w:pPr>
      <w:r w:rsidRPr="00793BF1">
        <w:t xml:space="preserve">Dans l’attente d’une réponse de votre part, nous vous adressons, </w:t>
      </w:r>
      <w:r w:rsidRPr="00793BF1">
        <w:rPr>
          <w:lang w:val="fr-CH"/>
        </w:rPr>
        <w:t>Mesdames les Conseillères communales, Messieurs les Conseillers communaux, nos meilleures salutations.</w:t>
      </w:r>
    </w:p>
    <w:p w14:paraId="5A45F71C" w14:textId="77777777" w:rsidR="00351900" w:rsidRPr="00793BF1" w:rsidRDefault="00351900" w:rsidP="00976808">
      <w:pPr>
        <w:tabs>
          <w:tab w:val="left" w:pos="-426"/>
          <w:tab w:val="decimal" w:pos="5220"/>
        </w:tabs>
        <w:spacing w:after="0"/>
        <w:contextualSpacing/>
        <w:jc w:val="both"/>
        <w:rPr>
          <w:lang w:val="fr-CH"/>
        </w:rPr>
      </w:pPr>
    </w:p>
    <w:p w14:paraId="4925E548" w14:textId="77777777" w:rsidR="00351900" w:rsidRPr="00793BF1" w:rsidRDefault="00C742C1" w:rsidP="00976808">
      <w:pPr>
        <w:pStyle w:val="Sansinterligne"/>
        <w:contextualSpacing/>
        <w:jc w:val="both"/>
        <w:rPr>
          <w:rFonts w:ascii="Arial" w:hAnsi="Arial"/>
          <w:b/>
          <w:color w:val="BFBFBF" w:themeColor="background1" w:themeShade="BF"/>
          <w:sz w:val="22"/>
          <w:lang w:val="fr-CH"/>
        </w:rPr>
      </w:pPr>
      <w:r w:rsidRPr="00793BF1">
        <w:rPr>
          <w:rFonts w:ascii="Arial" w:hAnsi="Arial"/>
          <w:b/>
          <w:color w:val="BFBFBF" w:themeColor="background1" w:themeShade="BF"/>
          <w:sz w:val="22"/>
          <w:lang w:val="fr-CH"/>
        </w:rPr>
        <w:t>[Signature]</w:t>
      </w:r>
    </w:p>
    <w:p w14:paraId="4DD9DB83" w14:textId="77777777" w:rsidR="00351900" w:rsidRPr="00793BF1" w:rsidRDefault="00351900" w:rsidP="00976808">
      <w:pPr>
        <w:spacing w:after="0"/>
        <w:contextualSpacing/>
        <w:jc w:val="both"/>
        <w:rPr>
          <w:b/>
          <w:color w:val="BFBFBF" w:themeColor="background1" w:themeShade="BF"/>
          <w:lang w:val="fr-CH"/>
        </w:rPr>
      </w:pPr>
    </w:p>
    <w:p w14:paraId="559EB7E0" w14:textId="7E18245A" w:rsidR="00084478" w:rsidRPr="00084478" w:rsidRDefault="00084478" w:rsidP="00976808">
      <w:pPr>
        <w:pStyle w:val="Sansinterligne"/>
        <w:contextualSpacing/>
        <w:jc w:val="both"/>
        <w:rPr>
          <w:b/>
          <w:color w:val="BFBFBF" w:themeColor="background1" w:themeShade="BF"/>
          <w:u w:val="single"/>
          <w:lang w:val="fr-BE"/>
        </w:rPr>
      </w:pPr>
      <w:r w:rsidRPr="00084478">
        <w:rPr>
          <w:b/>
          <w:color w:val="BFBFBF" w:themeColor="background1" w:themeShade="BF"/>
          <w:u w:val="single"/>
          <w:lang w:val="fr-BE"/>
        </w:rPr>
        <w:t>Annexes</w:t>
      </w:r>
      <w:r>
        <w:rPr>
          <w:b/>
          <w:color w:val="BFBFBF" w:themeColor="background1" w:themeShade="BF"/>
          <w:u w:val="single"/>
          <w:lang w:val="fr-BE"/>
        </w:rPr>
        <w:t xml:space="preserve"> </w:t>
      </w:r>
      <w:r w:rsidRPr="00084478">
        <w:rPr>
          <w:b/>
          <w:i/>
          <w:color w:val="BFBFBF" w:themeColor="background1" w:themeShade="BF"/>
          <w:u w:val="single"/>
          <w:lang w:val="fr-BE"/>
        </w:rPr>
        <w:t>(si opposition collective)</w:t>
      </w:r>
    </w:p>
    <w:p w14:paraId="284767CF" w14:textId="77777777" w:rsidR="00084478" w:rsidRPr="00084478" w:rsidRDefault="00084478" w:rsidP="00976808">
      <w:pPr>
        <w:pStyle w:val="Sansinterligne"/>
        <w:jc w:val="both"/>
        <w:rPr>
          <w:b/>
          <w:color w:val="BFBFBF" w:themeColor="background1" w:themeShade="BF"/>
          <w:lang w:val="fr-BE"/>
        </w:rPr>
      </w:pPr>
      <w:r w:rsidRPr="00084478">
        <w:rPr>
          <w:b/>
          <w:color w:val="BFBFBF" w:themeColor="background1" w:themeShade="BF"/>
          <w:lang w:val="fr-BE"/>
        </w:rPr>
        <w:t xml:space="preserve">Liste des signataires de l’opposition collective (soit au total XX pages et XXX signataires). </w:t>
      </w:r>
    </w:p>
    <w:p w14:paraId="39C7210F" w14:textId="77777777" w:rsidR="00FF786E" w:rsidRPr="00793BF1" w:rsidRDefault="00FF786E" w:rsidP="00976808">
      <w:pPr>
        <w:pStyle w:val="Sansinterligne"/>
        <w:contextualSpacing/>
        <w:jc w:val="both"/>
        <w:rPr>
          <w:rFonts w:ascii="Arial" w:hAnsi="Arial"/>
          <w:b/>
          <w:color w:val="BFBFBF" w:themeColor="background1" w:themeShade="BF"/>
          <w:sz w:val="22"/>
          <w:lang w:val="fr-CH"/>
        </w:rPr>
      </w:pPr>
    </w:p>
    <w:p w14:paraId="274C0894" w14:textId="77777777" w:rsidR="007C7BBD" w:rsidRPr="00793BF1" w:rsidRDefault="007C7BBD" w:rsidP="00976808">
      <w:pPr>
        <w:pStyle w:val="Sansinterligne"/>
        <w:contextualSpacing/>
        <w:jc w:val="both"/>
        <w:rPr>
          <w:rFonts w:ascii="Arial" w:hAnsi="Arial"/>
          <w:b/>
          <w:color w:val="BFBFBF" w:themeColor="background1" w:themeShade="BF"/>
          <w:sz w:val="22"/>
          <w:lang w:val="fr-CH"/>
        </w:rPr>
      </w:pPr>
    </w:p>
    <w:sectPr w:rsidR="007C7BBD" w:rsidRPr="00793BF1" w:rsidSect="00F30DD0">
      <w:footnotePr>
        <w:pos w:val="beneathText"/>
      </w:footnotePr>
      <w:endnotePr>
        <w:numFmt w:val="decimal"/>
      </w:endnotePr>
      <w:pgSz w:w="11900" w:h="16840"/>
      <w:pgMar w:top="1021" w:right="1021" w:bottom="1418" w:left="1021" w:header="709" w:footer="709"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0B01" w14:textId="77777777" w:rsidR="005148E7" w:rsidRDefault="005148E7" w:rsidP="00822DC3">
      <w:r>
        <w:separator/>
      </w:r>
    </w:p>
  </w:endnote>
  <w:endnote w:type="continuationSeparator" w:id="0">
    <w:p w14:paraId="35B73930" w14:textId="77777777" w:rsidR="005148E7" w:rsidRDefault="005148E7" w:rsidP="00822DC3">
      <w:r>
        <w:continuationSeparator/>
      </w:r>
    </w:p>
  </w:endnote>
  <w:endnote w:id="1">
    <w:p w14:paraId="56DCE46F" w14:textId="268A3900" w:rsidR="00906E6E" w:rsidRPr="007C7BBD" w:rsidRDefault="00906E6E" w:rsidP="00C5776B">
      <w:pPr>
        <w:pStyle w:val="Notedefin"/>
        <w:rPr>
          <w:rFonts w:ascii="SanukOT-Regular" w:hAnsi="SanukOT-Regular"/>
          <w:lang w:val="en-US"/>
        </w:rPr>
      </w:pPr>
      <w:r w:rsidRPr="007C7BBD">
        <w:rPr>
          <w:rStyle w:val="Appeldenotedefin"/>
          <w:rFonts w:ascii="SanukOT-Regular" w:hAnsi="SanukOT-Regular"/>
        </w:rPr>
        <w:endnoteRef/>
      </w:r>
      <w:r>
        <w:rPr>
          <w:rFonts w:ascii="SanukOT-Regular" w:hAnsi="SanukOT-Regular"/>
          <w:lang w:val="en-US"/>
        </w:rPr>
        <w:t xml:space="preserve"> The 5G </w:t>
      </w:r>
      <w:proofErr w:type="gramStart"/>
      <w:r>
        <w:rPr>
          <w:rFonts w:ascii="SanukOT-Regular" w:hAnsi="SanukOT-Regular"/>
          <w:lang w:val="en-US"/>
        </w:rPr>
        <w:t>appeal :</w:t>
      </w:r>
      <w:proofErr w:type="gramEnd"/>
      <w:r>
        <w:rPr>
          <w:rFonts w:ascii="SanukOT-Regular" w:hAnsi="SanukOT-Regular"/>
          <w:lang w:val="en-US"/>
        </w:rPr>
        <w:t xml:space="preserve"> </w:t>
      </w:r>
      <w:r w:rsidRPr="007C7BBD">
        <w:rPr>
          <w:rFonts w:ascii="SanukOT-Regular" w:hAnsi="SanukOT-Regular"/>
          <w:lang w:val="en-US"/>
        </w:rPr>
        <w:t>https://www.5gappeal.eu/</w:t>
      </w:r>
      <w:bookmarkStart w:id="0" w:name="_GoBack"/>
      <w:bookmarkEnd w:id="0"/>
    </w:p>
  </w:endnote>
  <w:endnote w:id="2">
    <w:p w14:paraId="5B554298" w14:textId="77777777" w:rsidR="000D4F63" w:rsidRPr="007C7BBD" w:rsidRDefault="000D4F63" w:rsidP="000D4F63">
      <w:pPr>
        <w:pStyle w:val="Notedefin"/>
        <w:rPr>
          <w:rFonts w:ascii="SanukOT-Regular" w:hAnsi="SanukOT-Regular"/>
        </w:rPr>
      </w:pPr>
      <w:r w:rsidRPr="007C7BBD">
        <w:rPr>
          <w:rStyle w:val="Appeldenotedefin"/>
          <w:rFonts w:ascii="SanukOT-Regular" w:hAnsi="SanukOT-Regular"/>
        </w:rPr>
        <w:endnoteRef/>
      </w:r>
      <w:r w:rsidRPr="007C7BBD">
        <w:rPr>
          <w:rFonts w:ascii="SanukOT-Regular" w:hAnsi="SanukOT-Regular"/>
        </w:rPr>
        <w:t xml:space="preserve"> La Santé face à la 5G</w:t>
      </w:r>
      <w:r>
        <w:rPr>
          <w:rFonts w:ascii="SanukOT-Regular" w:hAnsi="SanukOT-Regular"/>
        </w:rPr>
        <w:t xml:space="preserve"> : </w:t>
      </w:r>
      <w:r w:rsidRPr="007C7BBD">
        <w:rPr>
          <w:rFonts w:ascii="SanukOT-Regular" w:hAnsi="SanukOT-Regular"/>
        </w:rPr>
        <w:t>http://ondes.brussels/5G</w:t>
      </w:r>
    </w:p>
  </w:endnote>
  <w:endnote w:id="3">
    <w:p w14:paraId="3850544D" w14:textId="77777777" w:rsidR="00906E6E" w:rsidRPr="007C7BBD" w:rsidRDefault="00906E6E" w:rsidP="00C5776B">
      <w:pPr>
        <w:pStyle w:val="Notedebasdepage"/>
        <w:rPr>
          <w:rFonts w:ascii="SanukOT-Regular" w:hAnsi="SanukOT-Regular"/>
          <w:lang w:val="en-US"/>
        </w:rPr>
      </w:pPr>
      <w:r w:rsidRPr="007C7BBD">
        <w:rPr>
          <w:rStyle w:val="Appeldenotedefin"/>
          <w:rFonts w:ascii="SanukOT-Regular" w:hAnsi="SanukOT-Regular"/>
        </w:rPr>
        <w:endnoteRef/>
      </w:r>
      <w:r w:rsidRPr="007C7BBD">
        <w:rPr>
          <w:rFonts w:ascii="SanukOT-Regular" w:hAnsi="SanukOT-Regular"/>
          <w:lang w:val="en-US"/>
        </w:rPr>
        <w:t xml:space="preserve"> Scientists warn of potential serious health effects of 5G https://www.alerte.ch/images/stories/documents/info/170909_Scientist_5G_appeal.pdf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charset w:val="00"/>
    <w:family w:val="auto"/>
    <w:pitch w:val="variable"/>
    <w:sig w:usb0="60000287" w:usb1="00000001"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anukOT-Regular">
    <w:altName w:val="Helvetica Neue"/>
    <w:panose1 w:val="00000000000000000000"/>
    <w:charset w:val="00"/>
    <w:family w:val="modern"/>
    <w:notTrueType/>
    <w:pitch w:val="variable"/>
    <w:sig w:usb0="800000AF" w:usb1="4000205B"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2C9B" w14:textId="77777777" w:rsidR="005148E7" w:rsidRDefault="005148E7" w:rsidP="00822DC3">
      <w:r>
        <w:separator/>
      </w:r>
    </w:p>
  </w:footnote>
  <w:footnote w:type="continuationSeparator" w:id="0">
    <w:p w14:paraId="6D0DDD3F" w14:textId="77777777" w:rsidR="005148E7" w:rsidRDefault="005148E7" w:rsidP="00822D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188F"/>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6807113"/>
    <w:multiLevelType w:val="hybridMultilevel"/>
    <w:tmpl w:val="80163758"/>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nsid w:val="30EA2AE2"/>
    <w:multiLevelType w:val="hybridMultilevel"/>
    <w:tmpl w:val="A7FABEF6"/>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nsid w:val="341E2995"/>
    <w:multiLevelType w:val="hybridMultilevel"/>
    <w:tmpl w:val="04104DD6"/>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nsid w:val="4E345E94"/>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06C6871"/>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2F22E1E"/>
    <w:multiLevelType w:val="hybridMultilevel"/>
    <w:tmpl w:val="C3D6836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771B0A18"/>
    <w:multiLevelType w:val="hybridMultilevel"/>
    <w:tmpl w:val="B6E863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79AC7B8D"/>
    <w:multiLevelType w:val="hybridMultilevel"/>
    <w:tmpl w:val="AA8409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doNotTrackMoves/>
  <w:defaultTabStop w:val="709"/>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162B42"/>
    <w:rsid w:val="00003B58"/>
    <w:rsid w:val="00005026"/>
    <w:rsid w:val="0006011B"/>
    <w:rsid w:val="00070EF1"/>
    <w:rsid w:val="00072C0B"/>
    <w:rsid w:val="00084478"/>
    <w:rsid w:val="000A4EBC"/>
    <w:rsid w:val="000B4030"/>
    <w:rsid w:val="000D12FB"/>
    <w:rsid w:val="000D3603"/>
    <w:rsid w:val="000D4C1D"/>
    <w:rsid w:val="000D4F63"/>
    <w:rsid w:val="000D5F47"/>
    <w:rsid w:val="00106360"/>
    <w:rsid w:val="00111DC2"/>
    <w:rsid w:val="001144A2"/>
    <w:rsid w:val="00120D78"/>
    <w:rsid w:val="00121094"/>
    <w:rsid w:val="00123C50"/>
    <w:rsid w:val="001349E7"/>
    <w:rsid w:val="00140716"/>
    <w:rsid w:val="00140AD9"/>
    <w:rsid w:val="0015444F"/>
    <w:rsid w:val="00154F04"/>
    <w:rsid w:val="0015659B"/>
    <w:rsid w:val="00162B42"/>
    <w:rsid w:val="00176360"/>
    <w:rsid w:val="00182CF6"/>
    <w:rsid w:val="00185145"/>
    <w:rsid w:val="0019114B"/>
    <w:rsid w:val="001951DC"/>
    <w:rsid w:val="0019663F"/>
    <w:rsid w:val="001B615B"/>
    <w:rsid w:val="001B6695"/>
    <w:rsid w:val="001C0544"/>
    <w:rsid w:val="001C5000"/>
    <w:rsid w:val="001E18C5"/>
    <w:rsid w:val="001E263E"/>
    <w:rsid w:val="001F2DDC"/>
    <w:rsid w:val="001F3759"/>
    <w:rsid w:val="00201811"/>
    <w:rsid w:val="0022421C"/>
    <w:rsid w:val="00231A0F"/>
    <w:rsid w:val="00231FC7"/>
    <w:rsid w:val="00250FF1"/>
    <w:rsid w:val="002807AE"/>
    <w:rsid w:val="002A52D7"/>
    <w:rsid w:val="002C3937"/>
    <w:rsid w:val="002E0A6F"/>
    <w:rsid w:val="002F78DA"/>
    <w:rsid w:val="002F7943"/>
    <w:rsid w:val="0030563C"/>
    <w:rsid w:val="00331EF0"/>
    <w:rsid w:val="0034394A"/>
    <w:rsid w:val="003452AB"/>
    <w:rsid w:val="00351900"/>
    <w:rsid w:val="003569B6"/>
    <w:rsid w:val="00362BB1"/>
    <w:rsid w:val="003710F1"/>
    <w:rsid w:val="00391F31"/>
    <w:rsid w:val="003A4CBC"/>
    <w:rsid w:val="003B7C7A"/>
    <w:rsid w:val="003D02A6"/>
    <w:rsid w:val="003D132C"/>
    <w:rsid w:val="003E6E7F"/>
    <w:rsid w:val="00406DD5"/>
    <w:rsid w:val="0041567D"/>
    <w:rsid w:val="00427750"/>
    <w:rsid w:val="00441000"/>
    <w:rsid w:val="00443F2A"/>
    <w:rsid w:val="004922EE"/>
    <w:rsid w:val="004C2F4C"/>
    <w:rsid w:val="004F78BB"/>
    <w:rsid w:val="00506A12"/>
    <w:rsid w:val="005148E7"/>
    <w:rsid w:val="00526821"/>
    <w:rsid w:val="00544A7C"/>
    <w:rsid w:val="005838C0"/>
    <w:rsid w:val="00590B78"/>
    <w:rsid w:val="005B4B42"/>
    <w:rsid w:val="005B5214"/>
    <w:rsid w:val="005D1D2C"/>
    <w:rsid w:val="005D536D"/>
    <w:rsid w:val="005F27A7"/>
    <w:rsid w:val="006102D0"/>
    <w:rsid w:val="00612511"/>
    <w:rsid w:val="0065108F"/>
    <w:rsid w:val="0065540A"/>
    <w:rsid w:val="00695D50"/>
    <w:rsid w:val="006A18EB"/>
    <w:rsid w:val="006D09CF"/>
    <w:rsid w:val="006E2BC1"/>
    <w:rsid w:val="006E3772"/>
    <w:rsid w:val="007332A3"/>
    <w:rsid w:val="00733A81"/>
    <w:rsid w:val="007345E8"/>
    <w:rsid w:val="00777718"/>
    <w:rsid w:val="00780B3E"/>
    <w:rsid w:val="00793BF1"/>
    <w:rsid w:val="007C2145"/>
    <w:rsid w:val="007C7BBD"/>
    <w:rsid w:val="007F2EE0"/>
    <w:rsid w:val="007F3052"/>
    <w:rsid w:val="007F4676"/>
    <w:rsid w:val="007F4E35"/>
    <w:rsid w:val="00822DC3"/>
    <w:rsid w:val="008421E0"/>
    <w:rsid w:val="008543D4"/>
    <w:rsid w:val="008576FC"/>
    <w:rsid w:val="008705D0"/>
    <w:rsid w:val="008A130E"/>
    <w:rsid w:val="008A1BAB"/>
    <w:rsid w:val="008A328C"/>
    <w:rsid w:val="008A714A"/>
    <w:rsid w:val="008C0B3C"/>
    <w:rsid w:val="008C1D7D"/>
    <w:rsid w:val="008E61DE"/>
    <w:rsid w:val="008F10F6"/>
    <w:rsid w:val="00906E6E"/>
    <w:rsid w:val="00933D17"/>
    <w:rsid w:val="00941EBD"/>
    <w:rsid w:val="0095261E"/>
    <w:rsid w:val="00967E0A"/>
    <w:rsid w:val="009736E9"/>
    <w:rsid w:val="00976808"/>
    <w:rsid w:val="00977F9A"/>
    <w:rsid w:val="009B22ED"/>
    <w:rsid w:val="009B557D"/>
    <w:rsid w:val="009C7CDD"/>
    <w:rsid w:val="009E2125"/>
    <w:rsid w:val="009F3223"/>
    <w:rsid w:val="00A2536B"/>
    <w:rsid w:val="00A46C37"/>
    <w:rsid w:val="00A619D1"/>
    <w:rsid w:val="00A6730D"/>
    <w:rsid w:val="00A67500"/>
    <w:rsid w:val="00A722CE"/>
    <w:rsid w:val="00AA0484"/>
    <w:rsid w:val="00AA23B2"/>
    <w:rsid w:val="00AA580F"/>
    <w:rsid w:val="00AB62C5"/>
    <w:rsid w:val="00AC3C61"/>
    <w:rsid w:val="00AD442D"/>
    <w:rsid w:val="00AE5FB3"/>
    <w:rsid w:val="00AF184C"/>
    <w:rsid w:val="00B07F5F"/>
    <w:rsid w:val="00B12755"/>
    <w:rsid w:val="00B17A64"/>
    <w:rsid w:val="00B34A7A"/>
    <w:rsid w:val="00BB0201"/>
    <w:rsid w:val="00BD386D"/>
    <w:rsid w:val="00BE70B1"/>
    <w:rsid w:val="00C051CA"/>
    <w:rsid w:val="00C14B04"/>
    <w:rsid w:val="00C2754A"/>
    <w:rsid w:val="00C524CB"/>
    <w:rsid w:val="00C5451A"/>
    <w:rsid w:val="00C5776B"/>
    <w:rsid w:val="00C61D18"/>
    <w:rsid w:val="00C64A23"/>
    <w:rsid w:val="00C742C1"/>
    <w:rsid w:val="00CB0477"/>
    <w:rsid w:val="00CD2446"/>
    <w:rsid w:val="00CD6D60"/>
    <w:rsid w:val="00CE5F71"/>
    <w:rsid w:val="00D073B6"/>
    <w:rsid w:val="00D12D94"/>
    <w:rsid w:val="00D32F2B"/>
    <w:rsid w:val="00D7510A"/>
    <w:rsid w:val="00D8310E"/>
    <w:rsid w:val="00DE5F0C"/>
    <w:rsid w:val="00DF14A0"/>
    <w:rsid w:val="00DF4565"/>
    <w:rsid w:val="00DF67A8"/>
    <w:rsid w:val="00E35A6D"/>
    <w:rsid w:val="00E374A0"/>
    <w:rsid w:val="00E3751F"/>
    <w:rsid w:val="00E40F39"/>
    <w:rsid w:val="00E728AF"/>
    <w:rsid w:val="00E81C24"/>
    <w:rsid w:val="00E866A8"/>
    <w:rsid w:val="00EA0B2F"/>
    <w:rsid w:val="00EB5F31"/>
    <w:rsid w:val="00EC0A3C"/>
    <w:rsid w:val="00EC6B8C"/>
    <w:rsid w:val="00ED149A"/>
    <w:rsid w:val="00F04A03"/>
    <w:rsid w:val="00F14767"/>
    <w:rsid w:val="00F30DD0"/>
    <w:rsid w:val="00F375C0"/>
    <w:rsid w:val="00F42731"/>
    <w:rsid w:val="00F45EBD"/>
    <w:rsid w:val="00F54559"/>
    <w:rsid w:val="00F66170"/>
    <w:rsid w:val="00F81747"/>
    <w:rsid w:val="00FA42D6"/>
    <w:rsid w:val="00FA4834"/>
    <w:rsid w:val="00FD3821"/>
    <w:rsid w:val="00FF786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50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C3"/>
    <w:pPr>
      <w:spacing w:after="120"/>
    </w:pPr>
    <w:rPr>
      <w:rFonts w:ascii="Arial" w:hAnsi="Arial" w:cs="Arial"/>
      <w:sz w:val="22"/>
      <w:szCs w:val="22"/>
      <w:lang w:eastAsia="fr-FR"/>
    </w:rPr>
  </w:style>
  <w:style w:type="paragraph" w:styleId="Titre3">
    <w:name w:val="heading 3"/>
    <w:basedOn w:val="Normal"/>
    <w:link w:val="Titre3Car"/>
    <w:uiPriority w:val="9"/>
    <w:qFormat/>
    <w:rsid w:val="00C2754A"/>
    <w:pPr>
      <w:spacing w:before="100" w:beforeAutospacing="1" w:after="100" w:afterAutospacing="1"/>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2B42"/>
    <w:pPr>
      <w:tabs>
        <w:tab w:val="center" w:pos="4536"/>
        <w:tab w:val="right" w:pos="9072"/>
      </w:tabs>
    </w:pPr>
  </w:style>
  <w:style w:type="character" w:customStyle="1" w:styleId="En-tteCar">
    <w:name w:val="En-tête Car"/>
    <w:basedOn w:val="Policepardfaut"/>
    <w:link w:val="En-tte"/>
    <w:uiPriority w:val="99"/>
    <w:rsid w:val="00162B42"/>
    <w:rPr>
      <w:sz w:val="24"/>
      <w:szCs w:val="24"/>
      <w:lang w:eastAsia="fr-FR"/>
    </w:rPr>
  </w:style>
  <w:style w:type="paragraph" w:styleId="Pieddepage">
    <w:name w:val="footer"/>
    <w:basedOn w:val="Normal"/>
    <w:link w:val="PieddepageCar"/>
    <w:uiPriority w:val="99"/>
    <w:unhideWhenUsed/>
    <w:rsid w:val="00162B42"/>
    <w:pPr>
      <w:tabs>
        <w:tab w:val="center" w:pos="4536"/>
        <w:tab w:val="right" w:pos="9072"/>
      </w:tabs>
    </w:pPr>
  </w:style>
  <w:style w:type="character" w:customStyle="1" w:styleId="PieddepageCar">
    <w:name w:val="Pied de page Car"/>
    <w:basedOn w:val="Policepardfaut"/>
    <w:link w:val="Pieddepage"/>
    <w:uiPriority w:val="99"/>
    <w:rsid w:val="00162B42"/>
    <w:rPr>
      <w:sz w:val="24"/>
      <w:szCs w:val="24"/>
      <w:lang w:eastAsia="fr-FR"/>
    </w:rPr>
  </w:style>
  <w:style w:type="paragraph" w:styleId="Textedebulles">
    <w:name w:val="Balloon Text"/>
    <w:basedOn w:val="Normal"/>
    <w:link w:val="TextedebullesCar"/>
    <w:uiPriority w:val="99"/>
    <w:semiHidden/>
    <w:unhideWhenUsed/>
    <w:rsid w:val="00162B42"/>
    <w:rPr>
      <w:rFonts w:ascii="Lucida Grande" w:hAnsi="Lucida Grande"/>
      <w:sz w:val="18"/>
      <w:szCs w:val="18"/>
    </w:rPr>
  </w:style>
  <w:style w:type="character" w:customStyle="1" w:styleId="TextedebullesCar">
    <w:name w:val="Texte de bulles Car"/>
    <w:basedOn w:val="Policepardfaut"/>
    <w:link w:val="Textedebulles"/>
    <w:uiPriority w:val="99"/>
    <w:semiHidden/>
    <w:rsid w:val="00162B42"/>
    <w:rPr>
      <w:rFonts w:ascii="Lucida Grande" w:hAnsi="Lucida Grande"/>
      <w:sz w:val="18"/>
      <w:szCs w:val="18"/>
      <w:lang w:eastAsia="fr-FR"/>
    </w:rPr>
  </w:style>
  <w:style w:type="paragraph" w:customStyle="1" w:styleId="Paragraphestandard">
    <w:name w:val="[Paragraphe standard]"/>
    <w:basedOn w:val="Normal"/>
    <w:uiPriority w:val="99"/>
    <w:rsid w:val="00162B42"/>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Pieddepagepersonnalis">
    <w:name w:val="Pied de page personnalisé"/>
    <w:basedOn w:val="Paragraphestandard"/>
    <w:qFormat/>
    <w:rsid w:val="00F04A03"/>
    <w:pPr>
      <w:tabs>
        <w:tab w:val="left" w:pos="322"/>
      </w:tabs>
      <w:spacing w:after="60" w:line="240" w:lineRule="auto"/>
    </w:pPr>
    <w:rPr>
      <w:rFonts w:ascii="Arial" w:hAnsi="Arial"/>
      <w:sz w:val="18"/>
      <w:szCs w:val="18"/>
    </w:rPr>
  </w:style>
  <w:style w:type="paragraph" w:styleId="Sansinterligne">
    <w:name w:val="No Spacing"/>
    <w:link w:val="SansinterligneCar"/>
    <w:uiPriority w:val="1"/>
    <w:qFormat/>
    <w:rsid w:val="0095261E"/>
    <w:rPr>
      <w:rFonts w:ascii="Arial Narrow" w:hAnsi="Arial Narrow" w:cs="Arial"/>
      <w:sz w:val="24"/>
      <w:szCs w:val="22"/>
      <w:lang w:eastAsia="fr-FR"/>
    </w:rPr>
  </w:style>
  <w:style w:type="paragraph" w:styleId="Pardeliste">
    <w:name w:val="List Paragraph"/>
    <w:basedOn w:val="Normal"/>
    <w:uiPriority w:val="34"/>
    <w:qFormat/>
    <w:rsid w:val="000D3603"/>
    <w:pPr>
      <w:ind w:left="720"/>
      <w:contextualSpacing/>
    </w:pPr>
  </w:style>
  <w:style w:type="character" w:customStyle="1" w:styleId="SansinterligneCar">
    <w:name w:val="Sans interligne Car"/>
    <w:basedOn w:val="Policepardfaut"/>
    <w:link w:val="Sansinterligne"/>
    <w:uiPriority w:val="1"/>
    <w:rsid w:val="0006011B"/>
    <w:rPr>
      <w:rFonts w:ascii="Arial Narrow" w:hAnsi="Arial Narrow" w:cs="Arial"/>
      <w:sz w:val="24"/>
      <w:szCs w:val="22"/>
      <w:lang w:eastAsia="fr-FR"/>
    </w:rPr>
  </w:style>
  <w:style w:type="character" w:styleId="Lienhypertexte">
    <w:name w:val="Hyperlink"/>
    <w:basedOn w:val="Policepardfaut"/>
    <w:uiPriority w:val="99"/>
    <w:unhideWhenUsed/>
    <w:rsid w:val="0006011B"/>
    <w:rPr>
      <w:color w:val="0000FF"/>
      <w:u w:val="single"/>
    </w:rPr>
  </w:style>
  <w:style w:type="character" w:styleId="Appelnotedebasdep">
    <w:name w:val="footnote reference"/>
    <w:basedOn w:val="Policepardfaut"/>
    <w:uiPriority w:val="99"/>
    <w:semiHidden/>
    <w:unhideWhenUsed/>
    <w:rsid w:val="0006011B"/>
    <w:rPr>
      <w:vertAlign w:val="superscript"/>
    </w:rPr>
  </w:style>
  <w:style w:type="paragraph" w:styleId="Citationintense">
    <w:name w:val="Intense Quote"/>
    <w:basedOn w:val="Normal"/>
    <w:next w:val="Normal"/>
    <w:link w:val="CitationintenseCar"/>
    <w:uiPriority w:val="30"/>
    <w:qFormat/>
    <w:rsid w:val="0006011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fr-CH" w:eastAsia="en-US"/>
    </w:rPr>
  </w:style>
  <w:style w:type="character" w:customStyle="1" w:styleId="CitationintenseCar">
    <w:name w:val="Citation intense Car"/>
    <w:basedOn w:val="Policepardfaut"/>
    <w:link w:val="Citationintense"/>
    <w:uiPriority w:val="30"/>
    <w:rsid w:val="0006011B"/>
    <w:rPr>
      <w:rFonts w:asciiTheme="minorHAnsi" w:eastAsiaTheme="minorHAnsi" w:hAnsiTheme="minorHAnsi" w:cstheme="minorBidi"/>
      <w:b/>
      <w:bCs/>
      <w:i/>
      <w:iCs/>
      <w:color w:val="4F81BD" w:themeColor="accent1"/>
      <w:sz w:val="22"/>
      <w:szCs w:val="22"/>
      <w:lang w:val="fr-CH" w:eastAsia="en-US"/>
    </w:rPr>
  </w:style>
  <w:style w:type="paragraph" w:styleId="Notedebasdepage">
    <w:name w:val="footnote text"/>
    <w:basedOn w:val="Normal"/>
    <w:link w:val="NotedebasdepageCar"/>
    <w:uiPriority w:val="99"/>
    <w:unhideWhenUsed/>
    <w:rsid w:val="0015659B"/>
    <w:pPr>
      <w:spacing w:after="0"/>
    </w:pPr>
    <w:rPr>
      <w:sz w:val="20"/>
      <w:szCs w:val="20"/>
    </w:rPr>
  </w:style>
  <w:style w:type="character" w:customStyle="1" w:styleId="NotedebasdepageCar">
    <w:name w:val="Note de bas de page Car"/>
    <w:basedOn w:val="Policepardfaut"/>
    <w:link w:val="Notedebasdepage"/>
    <w:uiPriority w:val="99"/>
    <w:rsid w:val="0015659B"/>
    <w:rPr>
      <w:rFonts w:ascii="Arial" w:hAnsi="Arial" w:cs="Arial"/>
      <w:lang w:eastAsia="fr-FR"/>
    </w:rPr>
  </w:style>
  <w:style w:type="character" w:styleId="Marquedecommentaire">
    <w:name w:val="annotation reference"/>
    <w:basedOn w:val="Policepardfaut"/>
    <w:uiPriority w:val="99"/>
    <w:semiHidden/>
    <w:unhideWhenUsed/>
    <w:rsid w:val="00443F2A"/>
    <w:rPr>
      <w:sz w:val="16"/>
      <w:szCs w:val="16"/>
    </w:rPr>
  </w:style>
  <w:style w:type="paragraph" w:styleId="Commentaire">
    <w:name w:val="annotation text"/>
    <w:basedOn w:val="Normal"/>
    <w:link w:val="CommentaireCar"/>
    <w:uiPriority w:val="99"/>
    <w:semiHidden/>
    <w:unhideWhenUsed/>
    <w:rsid w:val="00443F2A"/>
    <w:rPr>
      <w:sz w:val="20"/>
      <w:szCs w:val="20"/>
    </w:rPr>
  </w:style>
  <w:style w:type="character" w:customStyle="1" w:styleId="CommentaireCar">
    <w:name w:val="Commentaire Car"/>
    <w:basedOn w:val="Policepardfaut"/>
    <w:link w:val="Commentaire"/>
    <w:uiPriority w:val="99"/>
    <w:semiHidden/>
    <w:rsid w:val="00443F2A"/>
    <w:rPr>
      <w:rFonts w:ascii="Arial" w:hAnsi="Arial" w:cs="Arial"/>
      <w:lang w:eastAsia="fr-FR"/>
    </w:rPr>
  </w:style>
  <w:style w:type="paragraph" w:styleId="Objetducommentaire">
    <w:name w:val="annotation subject"/>
    <w:basedOn w:val="Commentaire"/>
    <w:next w:val="Commentaire"/>
    <w:link w:val="ObjetducommentaireCar"/>
    <w:uiPriority w:val="99"/>
    <w:semiHidden/>
    <w:unhideWhenUsed/>
    <w:rsid w:val="00443F2A"/>
    <w:rPr>
      <w:b/>
      <w:bCs/>
    </w:rPr>
  </w:style>
  <w:style w:type="character" w:customStyle="1" w:styleId="ObjetducommentaireCar">
    <w:name w:val="Objet du commentaire Car"/>
    <w:basedOn w:val="CommentaireCar"/>
    <w:link w:val="Objetducommentaire"/>
    <w:uiPriority w:val="99"/>
    <w:semiHidden/>
    <w:rsid w:val="00443F2A"/>
    <w:rPr>
      <w:rFonts w:ascii="Arial" w:hAnsi="Arial" w:cs="Arial"/>
      <w:b/>
      <w:bCs/>
      <w:lang w:eastAsia="fr-FR"/>
    </w:rPr>
  </w:style>
  <w:style w:type="paragraph" w:styleId="Notedefin">
    <w:name w:val="endnote text"/>
    <w:basedOn w:val="Normal"/>
    <w:link w:val="NotedefinCar"/>
    <w:uiPriority w:val="99"/>
    <w:unhideWhenUsed/>
    <w:rsid w:val="00C2754A"/>
    <w:pPr>
      <w:spacing w:after="0"/>
    </w:pPr>
    <w:rPr>
      <w:sz w:val="20"/>
      <w:szCs w:val="20"/>
    </w:rPr>
  </w:style>
  <w:style w:type="character" w:customStyle="1" w:styleId="NotedefinCar">
    <w:name w:val="Note de fin Car"/>
    <w:basedOn w:val="Policepardfaut"/>
    <w:link w:val="Notedefin"/>
    <w:uiPriority w:val="99"/>
    <w:rsid w:val="00C2754A"/>
    <w:rPr>
      <w:rFonts w:ascii="Arial" w:hAnsi="Arial" w:cs="Arial"/>
      <w:lang w:eastAsia="fr-FR"/>
    </w:rPr>
  </w:style>
  <w:style w:type="character" w:styleId="Appeldenotedefin">
    <w:name w:val="endnote reference"/>
    <w:basedOn w:val="Policepardfaut"/>
    <w:uiPriority w:val="99"/>
    <w:semiHidden/>
    <w:unhideWhenUsed/>
    <w:rsid w:val="00C2754A"/>
    <w:rPr>
      <w:vertAlign w:val="superscript"/>
    </w:rPr>
  </w:style>
  <w:style w:type="character" w:customStyle="1" w:styleId="Titre3Car">
    <w:name w:val="Titre 3 Car"/>
    <w:basedOn w:val="Policepardfaut"/>
    <w:link w:val="Titre3"/>
    <w:uiPriority w:val="9"/>
    <w:rsid w:val="00C2754A"/>
    <w:rPr>
      <w:rFonts w:eastAsia="Times New Roman"/>
      <w:b/>
      <w:bCs/>
      <w:sz w:val="27"/>
      <w:szCs w:val="27"/>
      <w:lang w:val="fr-CH" w:eastAsia="fr-CH"/>
    </w:rPr>
  </w:style>
  <w:style w:type="paragraph" w:styleId="Normalweb">
    <w:name w:val="Normal (Web)"/>
    <w:basedOn w:val="Normal"/>
    <w:uiPriority w:val="99"/>
    <w:semiHidden/>
    <w:unhideWhenUsed/>
    <w:rsid w:val="00C2754A"/>
    <w:pPr>
      <w:spacing w:before="100" w:beforeAutospacing="1" w:after="100" w:afterAutospacing="1"/>
    </w:pPr>
    <w:rPr>
      <w:rFonts w:ascii="Times New Roman" w:eastAsia="Times New Roman" w:hAnsi="Times New Roman" w:cs="Times New Roman"/>
      <w:sz w:val="24"/>
      <w:szCs w:val="24"/>
      <w:lang w:val="fr-CH" w:eastAsia="fr-CH"/>
    </w:rPr>
  </w:style>
  <w:style w:type="character" w:styleId="Lienhypertextevisit">
    <w:name w:val="FollowedHyperlink"/>
    <w:basedOn w:val="Policepardfaut"/>
    <w:uiPriority w:val="99"/>
    <w:semiHidden/>
    <w:unhideWhenUsed/>
    <w:rsid w:val="003D132C"/>
    <w:rPr>
      <w:color w:val="800080" w:themeColor="followedHyperlink"/>
      <w:u w:val="single"/>
    </w:rPr>
  </w:style>
  <w:style w:type="table" w:styleId="Grilledutableau">
    <w:name w:val="Table Grid"/>
    <w:basedOn w:val="TableauNormal"/>
    <w:uiPriority w:val="59"/>
    <w:rsid w:val="00C14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Policepardfaut"/>
    <w:rsid w:val="00AA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82098">
      <w:bodyDiv w:val="1"/>
      <w:marLeft w:val="0"/>
      <w:marRight w:val="0"/>
      <w:marTop w:val="0"/>
      <w:marBottom w:val="0"/>
      <w:divBdr>
        <w:top w:val="none" w:sz="0" w:space="0" w:color="auto"/>
        <w:left w:val="none" w:sz="0" w:space="0" w:color="auto"/>
        <w:bottom w:val="none" w:sz="0" w:space="0" w:color="auto"/>
        <w:right w:val="none" w:sz="0" w:space="0" w:color="auto"/>
      </w:divBdr>
    </w:div>
    <w:div w:id="1433863715">
      <w:bodyDiv w:val="1"/>
      <w:marLeft w:val="0"/>
      <w:marRight w:val="0"/>
      <w:marTop w:val="0"/>
      <w:marBottom w:val="0"/>
      <w:divBdr>
        <w:top w:val="none" w:sz="0" w:space="0" w:color="auto"/>
        <w:left w:val="none" w:sz="0" w:space="0" w:color="auto"/>
        <w:bottom w:val="none" w:sz="0" w:space="0" w:color="auto"/>
        <w:right w:val="none" w:sz="0" w:space="0" w:color="auto"/>
      </w:divBdr>
    </w:div>
    <w:div w:id="1469858008">
      <w:bodyDiv w:val="1"/>
      <w:marLeft w:val="0"/>
      <w:marRight w:val="0"/>
      <w:marTop w:val="0"/>
      <w:marBottom w:val="0"/>
      <w:divBdr>
        <w:top w:val="none" w:sz="0" w:space="0" w:color="auto"/>
        <w:left w:val="none" w:sz="0" w:space="0" w:color="auto"/>
        <w:bottom w:val="none" w:sz="0" w:space="0" w:color="auto"/>
        <w:right w:val="none" w:sz="0" w:space="0" w:color="auto"/>
      </w:divBdr>
    </w:div>
    <w:div w:id="1538810711">
      <w:bodyDiv w:val="1"/>
      <w:marLeft w:val="0"/>
      <w:marRight w:val="0"/>
      <w:marTop w:val="0"/>
      <w:marBottom w:val="0"/>
      <w:divBdr>
        <w:top w:val="none" w:sz="0" w:space="0" w:color="auto"/>
        <w:left w:val="none" w:sz="0" w:space="0" w:color="auto"/>
        <w:bottom w:val="none" w:sz="0" w:space="0" w:color="auto"/>
        <w:right w:val="none" w:sz="0" w:space="0" w:color="auto"/>
      </w:divBdr>
    </w:div>
    <w:div w:id="194938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C210B-FF06-DD46-88B8-00E1A68B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1113</Words>
  <Characters>6122</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18</cp:revision>
  <cp:lastPrinted>2019-03-25T10:16:00Z</cp:lastPrinted>
  <dcterms:created xsi:type="dcterms:W3CDTF">2019-03-25T18:04:00Z</dcterms:created>
  <dcterms:modified xsi:type="dcterms:W3CDTF">2019-10-15T08:20:00Z</dcterms:modified>
</cp:coreProperties>
</file>